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B78F" w14:textId="063DA7C7" w:rsidR="00187656" w:rsidRDefault="00187656" w:rsidP="00187656">
      <w:pPr>
        <w:pStyle w:val="Header"/>
        <w:tabs>
          <w:tab w:val="right" w:pos="5954"/>
        </w:tabs>
        <w:spacing w:after="240"/>
        <w:jc w:val="right"/>
        <w:rPr>
          <w:rFonts w:ascii="Calibri" w:hAnsi="Calibri"/>
        </w:rPr>
      </w:pPr>
      <w:r>
        <w:rPr>
          <w:rFonts w:ascii="Calibri" w:hAnsi="Calibri"/>
        </w:rPr>
        <w:t xml:space="preserve">Input paper: </w:t>
      </w:r>
      <w:r>
        <w:rPr>
          <w:rStyle w:val="FootnoteReference"/>
          <w:rFonts w:ascii="Calibri" w:hAnsi="Calibri"/>
          <w:vertAlign w:val="superscript"/>
        </w:rPr>
        <w:footnoteReference w:id="1"/>
      </w:r>
      <w:r>
        <w:rPr>
          <w:rFonts w:ascii="Calibri" w:hAnsi="Calibri"/>
        </w:rPr>
        <w:t xml:space="preserve">  ENG12-</w:t>
      </w:r>
      <w:r w:rsidR="00E55CCA">
        <w:rPr>
          <w:rFonts w:ascii="Calibri" w:hAnsi="Calibri"/>
          <w:lang w:eastAsia="zh-CN"/>
        </w:rPr>
        <w:t>3.1.15</w:t>
      </w:r>
    </w:p>
    <w:p w14:paraId="2D6EA4AB" w14:textId="77777777" w:rsidR="00187656" w:rsidRDefault="00187656" w:rsidP="00187656">
      <w:pPr>
        <w:pStyle w:val="BodyText"/>
        <w:tabs>
          <w:tab w:val="left" w:pos="2835"/>
        </w:tabs>
        <w:rPr>
          <w:rFonts w:ascii="Calibri" w:hAnsi="Calibri"/>
        </w:rPr>
      </w:pPr>
    </w:p>
    <w:p w14:paraId="08B0050C" w14:textId="77777777" w:rsidR="00187656" w:rsidRDefault="00187656" w:rsidP="00187656">
      <w:pPr>
        <w:pStyle w:val="BodyText"/>
        <w:tabs>
          <w:tab w:val="left" w:pos="2835"/>
        </w:tabs>
        <w:rPr>
          <w:rFonts w:ascii="Calibri" w:hAnsi="Calibri"/>
        </w:rPr>
      </w:pPr>
    </w:p>
    <w:p w14:paraId="63BE576D" w14:textId="77777777" w:rsidR="00187656" w:rsidRDefault="00187656" w:rsidP="00187656">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Purpose of paper:</w:t>
      </w:r>
    </w:p>
    <w:p w14:paraId="182CE809" w14:textId="77777777" w:rsidR="00187656" w:rsidRDefault="00187656" w:rsidP="00187656">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sym w:font="Wingdings" w:char="F0FE"/>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sym w:font="Wingdings" w:char="F0FE"/>
      </w:r>
      <w:r>
        <w:rPr>
          <w:rFonts w:ascii="Calibri" w:hAnsi="Calibri" w:cs="Arial"/>
          <w:sz w:val="24"/>
          <w:szCs w:val="24"/>
        </w:rPr>
        <w:t xml:space="preserve">  Input</w:t>
      </w:r>
    </w:p>
    <w:p w14:paraId="0DCE6947" w14:textId="77777777" w:rsidR="00187656" w:rsidRDefault="00187656" w:rsidP="00187656">
      <w:pPr>
        <w:pStyle w:val="BodyText"/>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ENAV</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sym w:font="Wingdings" w:char="F0FE"/>
      </w:r>
      <w:r>
        <w:rPr>
          <w:rFonts w:ascii="Calibri" w:hAnsi="Calibri" w:cs="Arial"/>
          <w:sz w:val="24"/>
          <w:szCs w:val="24"/>
        </w:rPr>
        <w:t xml:space="preserve"> Information</w:t>
      </w:r>
    </w:p>
    <w:p w14:paraId="42A991A0" w14:textId="77777777" w:rsidR="00187656" w:rsidRDefault="00187656" w:rsidP="00187656">
      <w:pPr>
        <w:pStyle w:val="BodyText"/>
        <w:tabs>
          <w:tab w:val="left" w:pos="2835"/>
        </w:tabs>
        <w:rPr>
          <w:rFonts w:ascii="Calibri" w:hAnsi="Calibri"/>
        </w:rPr>
      </w:pPr>
    </w:p>
    <w:p w14:paraId="7E446FE0" w14:textId="36A52F2E" w:rsidR="00187656" w:rsidRDefault="00187656" w:rsidP="00187656">
      <w:pPr>
        <w:pStyle w:val="BodyText"/>
        <w:tabs>
          <w:tab w:val="left" w:pos="2835"/>
        </w:tabs>
        <w:rPr>
          <w:rFonts w:ascii="Calibri" w:hAnsi="Calibri"/>
        </w:rPr>
      </w:pPr>
      <w:r>
        <w:rPr>
          <w:rFonts w:ascii="Calibri" w:hAnsi="Calibri"/>
        </w:rPr>
        <w:t xml:space="preserve">Agenda item </w:t>
      </w:r>
      <w:r>
        <w:rPr>
          <w:rStyle w:val="FootnoteReference"/>
          <w:rFonts w:ascii="Calibri" w:hAnsi="Calibri"/>
          <w:vertAlign w:val="superscript"/>
        </w:rPr>
        <w:footnoteReference w:id="2"/>
      </w:r>
      <w:r>
        <w:rPr>
          <w:rFonts w:ascii="Calibri" w:hAnsi="Calibri"/>
        </w:rPr>
        <w:tab/>
      </w:r>
      <w:r>
        <w:rPr>
          <w:rFonts w:ascii="Calibri" w:hAnsi="Calibri"/>
        </w:rPr>
        <w:tab/>
      </w:r>
      <w:r>
        <w:rPr>
          <w:rFonts w:ascii="Calibri" w:hAnsi="Calibri"/>
        </w:rPr>
        <w:tab/>
        <w:t xml:space="preserve"> </w:t>
      </w:r>
      <w:r w:rsidR="00E55CCA">
        <w:rPr>
          <w:rFonts w:ascii="Calibri" w:hAnsi="Calibri"/>
        </w:rPr>
        <w:t>3.1</w:t>
      </w:r>
    </w:p>
    <w:p w14:paraId="2284F2E4" w14:textId="251DA720" w:rsidR="00187656" w:rsidRDefault="00187656" w:rsidP="00187656">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r w:rsidR="00E55CCA">
        <w:rPr>
          <w:rFonts w:ascii="Calibri" w:hAnsi="Calibri"/>
        </w:rPr>
        <w:t>3.4.1</w:t>
      </w:r>
      <w:bookmarkStart w:id="0" w:name="_GoBack"/>
      <w:bookmarkEnd w:id="0"/>
    </w:p>
    <w:p w14:paraId="6166DAE2" w14:textId="77777777" w:rsidR="00187656" w:rsidRDefault="00187656" w:rsidP="00187656">
      <w:pPr>
        <w:pStyle w:val="BodyText"/>
        <w:tabs>
          <w:tab w:val="left" w:pos="2614"/>
        </w:tabs>
        <w:rPr>
          <w:rFonts w:ascii="Calibri" w:hAnsi="Calibri"/>
        </w:rPr>
      </w:pPr>
      <w:r>
        <w:rPr>
          <w:rFonts w:ascii="Calibri" w:hAnsi="Calibri"/>
        </w:rPr>
        <w:t>Author(s) / Submitter(s)</w:t>
      </w:r>
      <w:r>
        <w:rPr>
          <w:rFonts w:ascii="Calibri" w:hAnsi="Calibri"/>
        </w:rPr>
        <w:tab/>
      </w:r>
      <w:r>
        <w:rPr>
          <w:rFonts w:ascii="Calibri" w:hAnsi="Calibri"/>
        </w:rPr>
        <w:tab/>
      </w:r>
      <w:r>
        <w:rPr>
          <w:rFonts w:ascii="Calibri" w:hAnsi="Calibri"/>
        </w:rPr>
        <w:tab/>
        <w:t xml:space="preserve">CHINA MARITIME SAFETY ADMINISTRATION </w:t>
      </w:r>
    </w:p>
    <w:p w14:paraId="41E809EF" w14:textId="77777777" w:rsidR="00187656" w:rsidRDefault="00187656" w:rsidP="00187656">
      <w:pPr>
        <w:pStyle w:val="BodyText"/>
        <w:tabs>
          <w:tab w:val="left" w:pos="2835"/>
        </w:tabs>
        <w:rPr>
          <w:rFonts w:ascii="Calibri" w:hAnsi="Calibri"/>
        </w:rPr>
      </w:pPr>
    </w:p>
    <w:p w14:paraId="7DD1FCFF" w14:textId="20552EB7" w:rsidR="00187656" w:rsidRDefault="00B262AA" w:rsidP="00187656">
      <w:pPr>
        <w:pStyle w:val="Title"/>
        <w:rPr>
          <w:rFonts w:ascii="Calibri" w:hAnsi="Calibri"/>
          <w:color w:val="0070C0"/>
        </w:rPr>
      </w:pPr>
      <w:r>
        <w:rPr>
          <w:rFonts w:ascii="Calibri" w:hAnsi="Calibri"/>
          <w:color w:val="0070C0"/>
        </w:rPr>
        <w:t>Information update of BDS and BDSBAS</w:t>
      </w:r>
    </w:p>
    <w:p w14:paraId="7BE3C768" w14:textId="77777777" w:rsidR="00187656" w:rsidRDefault="00187656" w:rsidP="00187656">
      <w:pPr>
        <w:pStyle w:val="Heading1"/>
      </w:pPr>
      <w:r>
        <w:t>Summary</w:t>
      </w:r>
    </w:p>
    <w:p w14:paraId="38F5E81A" w14:textId="46A9524F" w:rsidR="00185A8A" w:rsidRDefault="00BF5865" w:rsidP="00187656">
      <w:pPr>
        <w:pStyle w:val="BodyText"/>
        <w:rPr>
          <w:rFonts w:ascii="Calibri" w:hAnsi="Calibri"/>
        </w:rPr>
      </w:pPr>
      <w:r>
        <w:rPr>
          <w:rFonts w:ascii="Calibri" w:hAnsi="Calibri"/>
        </w:rPr>
        <w:t>T</w:t>
      </w:r>
      <w:r w:rsidR="00187656" w:rsidRPr="00187656">
        <w:rPr>
          <w:rFonts w:ascii="Calibri" w:hAnsi="Calibri"/>
        </w:rPr>
        <w:t xml:space="preserve">he BDS constellation deployment was accomplished </w:t>
      </w:r>
      <w:r w:rsidR="00923014">
        <w:rPr>
          <w:rFonts w:ascii="Calibri" w:hAnsi="Calibri"/>
        </w:rPr>
        <w:t>on June 23</w:t>
      </w:r>
      <w:r w:rsidR="00DC2BF5">
        <w:rPr>
          <w:rFonts w:ascii="Calibri" w:hAnsi="Calibri"/>
        </w:rPr>
        <w:t xml:space="preserve"> </w:t>
      </w:r>
      <w:r w:rsidR="00DC2BF5">
        <w:rPr>
          <w:rFonts w:ascii="Calibri" w:hAnsi="Calibri" w:hint="eastAsia"/>
          <w:lang w:eastAsia="zh-CN"/>
        </w:rPr>
        <w:t>a</w:t>
      </w:r>
      <w:r w:rsidR="00DC2BF5">
        <w:rPr>
          <w:rFonts w:ascii="Calibri" w:hAnsi="Calibri"/>
          <w:lang w:eastAsia="zh-CN"/>
        </w:rPr>
        <w:t xml:space="preserve">nd </w:t>
      </w:r>
      <w:r w:rsidR="00DC2BF5" w:rsidRPr="00187656">
        <w:rPr>
          <w:rFonts w:ascii="Calibri" w:hAnsi="Calibri"/>
        </w:rPr>
        <w:t>was formally commissioned</w:t>
      </w:r>
      <w:r w:rsidR="00DC2BF5">
        <w:rPr>
          <w:rFonts w:ascii="Calibri" w:hAnsi="Calibri"/>
        </w:rPr>
        <w:t xml:space="preserve"> for global service</w:t>
      </w:r>
      <w:r w:rsidR="00DC2BF5">
        <w:rPr>
          <w:rFonts w:ascii="Calibri" w:hAnsi="Calibri"/>
          <w:lang w:eastAsia="zh-CN"/>
        </w:rPr>
        <w:t xml:space="preserve"> </w:t>
      </w:r>
      <w:r w:rsidR="00187656" w:rsidRPr="00187656">
        <w:rPr>
          <w:rFonts w:ascii="Calibri" w:hAnsi="Calibri"/>
        </w:rPr>
        <w:t>On July 31</w:t>
      </w:r>
      <w:r w:rsidR="00187656" w:rsidRPr="00185A8A">
        <w:rPr>
          <w:rFonts w:ascii="Calibri" w:hAnsi="Calibri"/>
          <w:vertAlign w:val="superscript"/>
        </w:rPr>
        <w:t>st</w:t>
      </w:r>
      <w:r w:rsidR="00DC2BF5">
        <w:rPr>
          <w:rFonts w:ascii="Calibri" w:hAnsi="Calibri"/>
        </w:rPr>
        <w:t>.</w:t>
      </w:r>
    </w:p>
    <w:p w14:paraId="7D933543" w14:textId="2013F6F5" w:rsidR="00187656" w:rsidRDefault="009671DB" w:rsidP="00187656">
      <w:pPr>
        <w:pStyle w:val="BodyText"/>
        <w:rPr>
          <w:rFonts w:ascii="Calibri" w:hAnsi="Calibri"/>
        </w:rPr>
      </w:pPr>
      <w:r w:rsidRPr="009671DB">
        <w:rPr>
          <w:rFonts w:ascii="Calibri" w:hAnsi="Calibri"/>
        </w:rPr>
        <w:t>The BeiDou Satellite Based Augmentation System (“BDSBAS”) is an important part of</w:t>
      </w:r>
      <w:r>
        <w:rPr>
          <w:rFonts w:ascii="Calibri" w:hAnsi="Calibri"/>
        </w:rPr>
        <w:t xml:space="preserve"> </w:t>
      </w:r>
      <w:r w:rsidRPr="009671DB">
        <w:rPr>
          <w:rFonts w:ascii="Calibri" w:hAnsi="Calibri"/>
        </w:rPr>
        <w:t xml:space="preserve">BDS, </w:t>
      </w:r>
      <w:r w:rsidR="00923014">
        <w:rPr>
          <w:rFonts w:ascii="Calibri" w:hAnsi="Calibri"/>
        </w:rPr>
        <w:t xml:space="preserve"> and provides</w:t>
      </w:r>
      <w:r w:rsidRPr="009671DB">
        <w:rPr>
          <w:rFonts w:ascii="Calibri" w:hAnsi="Calibri"/>
        </w:rPr>
        <w:t xml:space="preserve"> the Single Frequency (SF) service through BDSBAS-B1C signal and</w:t>
      </w:r>
      <w:r>
        <w:rPr>
          <w:rFonts w:ascii="Calibri" w:hAnsi="Calibri"/>
        </w:rPr>
        <w:t xml:space="preserve"> </w:t>
      </w:r>
      <w:r w:rsidRPr="009671DB">
        <w:rPr>
          <w:rFonts w:ascii="Calibri" w:hAnsi="Calibri"/>
        </w:rPr>
        <w:t>the Dual-Frequency Multi-Constellation (DFMC) service through BDSBAS-B2a signal for</w:t>
      </w:r>
      <w:r>
        <w:rPr>
          <w:rFonts w:ascii="Calibri" w:hAnsi="Calibri"/>
        </w:rPr>
        <w:t xml:space="preserve"> </w:t>
      </w:r>
      <w:r w:rsidRPr="009671DB">
        <w:rPr>
          <w:rFonts w:ascii="Calibri" w:hAnsi="Calibri"/>
        </w:rPr>
        <w:t>users in China and surrounding areas</w:t>
      </w:r>
      <w:r w:rsidR="00923014">
        <w:rPr>
          <w:rFonts w:ascii="Calibri" w:hAnsi="Calibri" w:hint="eastAsia"/>
          <w:lang w:eastAsia="zh-CN"/>
        </w:rPr>
        <w:t>.</w:t>
      </w:r>
      <w:r w:rsidR="00923014" w:rsidRPr="00923014">
        <w:rPr>
          <w:rFonts w:ascii="Calibri" w:hAnsi="Calibri"/>
        </w:rPr>
        <w:t xml:space="preserve"> </w:t>
      </w:r>
      <w:r w:rsidR="00923014">
        <w:rPr>
          <w:rFonts w:ascii="Calibri" w:hAnsi="Calibri"/>
        </w:rPr>
        <w:t>“</w:t>
      </w:r>
      <w:r w:rsidR="00923014" w:rsidRPr="0061052D">
        <w:rPr>
          <w:rFonts w:ascii="Calibri" w:hAnsi="Calibri"/>
        </w:rPr>
        <w:t>BeiDou Navigation Satellite System</w:t>
      </w:r>
      <w:r w:rsidR="00923014">
        <w:rPr>
          <w:rFonts w:ascii="Calibri" w:hAnsi="Calibri"/>
        </w:rPr>
        <w:t xml:space="preserve"> </w:t>
      </w:r>
      <w:r w:rsidR="00923014" w:rsidRPr="0061052D">
        <w:rPr>
          <w:rFonts w:ascii="Calibri" w:hAnsi="Calibri"/>
        </w:rPr>
        <w:t>Signal In Space</w:t>
      </w:r>
      <w:r w:rsidR="00923014">
        <w:rPr>
          <w:rFonts w:ascii="Calibri" w:hAnsi="Calibri"/>
        </w:rPr>
        <w:t xml:space="preserve"> </w:t>
      </w:r>
      <w:r w:rsidR="00923014" w:rsidRPr="0061052D">
        <w:rPr>
          <w:rFonts w:ascii="Calibri" w:hAnsi="Calibri"/>
        </w:rPr>
        <w:t>Interface Control Document</w:t>
      </w:r>
      <w:r w:rsidR="00923014">
        <w:rPr>
          <w:rFonts w:ascii="Calibri" w:hAnsi="Calibri"/>
        </w:rPr>
        <w:t xml:space="preserve"> </w:t>
      </w:r>
      <w:r w:rsidR="00923014" w:rsidRPr="0061052D">
        <w:rPr>
          <w:rFonts w:ascii="Calibri" w:hAnsi="Calibri"/>
        </w:rPr>
        <w:t>Satellite Based Augmentation System</w:t>
      </w:r>
      <w:r w:rsidR="00923014">
        <w:rPr>
          <w:rFonts w:ascii="Calibri" w:hAnsi="Calibri"/>
        </w:rPr>
        <w:t xml:space="preserve"> </w:t>
      </w:r>
      <w:r w:rsidR="00923014" w:rsidRPr="0061052D">
        <w:rPr>
          <w:rFonts w:ascii="Calibri" w:hAnsi="Calibri"/>
        </w:rPr>
        <w:t>Service Signal BDSBAS-B1C</w:t>
      </w:r>
      <w:r w:rsidR="00923014">
        <w:rPr>
          <w:rFonts w:ascii="Calibri" w:hAnsi="Calibri"/>
        </w:rPr>
        <w:t>” has been released in July,2020.</w:t>
      </w:r>
    </w:p>
    <w:p w14:paraId="59A77C7E" w14:textId="77777777" w:rsidR="00187656" w:rsidRDefault="00187656" w:rsidP="00187656">
      <w:pPr>
        <w:pStyle w:val="Heading2"/>
      </w:pPr>
      <w:r>
        <w:t>Purpose of the document</w:t>
      </w:r>
    </w:p>
    <w:p w14:paraId="095FE570" w14:textId="0B4EA220" w:rsidR="00187656" w:rsidRDefault="00187656" w:rsidP="00187656">
      <w:pPr>
        <w:pStyle w:val="BodyText"/>
        <w:rPr>
          <w:rFonts w:ascii="Calibri" w:hAnsi="Calibri"/>
        </w:rPr>
      </w:pPr>
      <w:r>
        <w:rPr>
          <w:rFonts w:ascii="Calibri" w:hAnsi="Calibri"/>
        </w:rPr>
        <w:t>The purpose of the document is providing updat</w:t>
      </w:r>
      <w:r w:rsidR="00923014">
        <w:rPr>
          <w:rFonts w:ascii="Calibri" w:hAnsi="Calibri"/>
        </w:rPr>
        <w:t>ed</w:t>
      </w:r>
      <w:r>
        <w:rPr>
          <w:rFonts w:ascii="Calibri" w:hAnsi="Calibri"/>
        </w:rPr>
        <w:t xml:space="preserve"> information for the Committee to </w:t>
      </w:r>
      <w:r w:rsidR="00DC2BF5">
        <w:rPr>
          <w:rFonts w:ascii="Calibri" w:hAnsi="Calibri"/>
        </w:rPr>
        <w:t xml:space="preserve">review and </w:t>
      </w:r>
      <w:r w:rsidR="008A7569">
        <w:rPr>
          <w:rFonts w:ascii="Calibri" w:hAnsi="Calibri"/>
        </w:rPr>
        <w:t>consider</w:t>
      </w:r>
      <w:r w:rsidR="00185A8A">
        <w:rPr>
          <w:rFonts w:ascii="Calibri" w:hAnsi="Calibri"/>
        </w:rPr>
        <w:t xml:space="preserve"> the</w:t>
      </w:r>
      <w:r w:rsidR="008A7569">
        <w:rPr>
          <w:rFonts w:ascii="Calibri" w:hAnsi="Calibri"/>
        </w:rPr>
        <w:t xml:space="preserve"> applications of </w:t>
      </w:r>
      <w:r>
        <w:rPr>
          <w:rFonts w:ascii="Calibri" w:hAnsi="Calibri"/>
        </w:rPr>
        <w:t xml:space="preserve">BDS and BDSBAS in </w:t>
      </w:r>
      <w:r w:rsidR="008A7569">
        <w:rPr>
          <w:rFonts w:ascii="Calibri" w:hAnsi="Calibri" w:hint="eastAsia"/>
          <w:lang w:eastAsia="zh-CN"/>
        </w:rPr>
        <w:t>maritime</w:t>
      </w:r>
      <w:r w:rsidR="008A7569">
        <w:rPr>
          <w:rFonts w:ascii="Calibri" w:hAnsi="Calibri"/>
        </w:rPr>
        <w:t xml:space="preserve">. </w:t>
      </w:r>
    </w:p>
    <w:p w14:paraId="3EF1B03C" w14:textId="77777777" w:rsidR="00187656" w:rsidRDefault="00187656" w:rsidP="00187656">
      <w:pPr>
        <w:pStyle w:val="Heading2"/>
      </w:pPr>
      <w:r>
        <w:t>Related documents</w:t>
      </w:r>
    </w:p>
    <w:p w14:paraId="5FDB3AB5" w14:textId="23041ADC" w:rsidR="0061052D" w:rsidRPr="0082027B" w:rsidRDefault="00187656" w:rsidP="0061052D">
      <w:pPr>
        <w:pStyle w:val="BodyText"/>
        <w:rPr>
          <w:rFonts w:ascii="Calibri" w:hAnsi="Calibri"/>
        </w:rPr>
      </w:pPr>
      <w:r>
        <w:rPr>
          <w:rFonts w:ascii="Calibri" w:hAnsi="Calibri"/>
        </w:rPr>
        <w:t>[1]</w:t>
      </w:r>
      <w:r>
        <w:rPr>
          <w:rFonts w:ascii="Calibri" w:hAnsi="Calibri"/>
        </w:rPr>
        <w:tab/>
      </w:r>
      <w:r w:rsidR="0061052D" w:rsidRPr="0061052D">
        <w:rPr>
          <w:rFonts w:ascii="Calibri" w:hAnsi="Calibri"/>
        </w:rPr>
        <w:t>The Application Service Architecture of</w:t>
      </w:r>
      <w:r w:rsidR="0061052D">
        <w:rPr>
          <w:rFonts w:ascii="Calibri" w:hAnsi="Calibri"/>
        </w:rPr>
        <w:t xml:space="preserve"> </w:t>
      </w:r>
      <w:r w:rsidR="0061052D" w:rsidRPr="0061052D">
        <w:rPr>
          <w:rFonts w:ascii="Calibri" w:hAnsi="Calibri"/>
        </w:rPr>
        <w:t>BeiDou Navigation Satellite System</w:t>
      </w:r>
      <w:r w:rsidR="0061052D">
        <w:rPr>
          <w:rFonts w:ascii="Calibri" w:hAnsi="Calibri"/>
        </w:rPr>
        <w:t xml:space="preserve"> </w:t>
      </w:r>
      <w:r w:rsidR="0061052D">
        <w:rPr>
          <w:rFonts w:ascii="Calibri" w:hAnsi="Calibri" w:hint="eastAsia"/>
        </w:rPr>
        <w:t>(</w:t>
      </w:r>
      <w:r w:rsidR="0061052D" w:rsidRPr="0061052D">
        <w:rPr>
          <w:rFonts w:ascii="Calibri" w:hAnsi="Calibri"/>
        </w:rPr>
        <w:t>Version 1.0</w:t>
      </w:r>
      <w:r w:rsidR="0061052D">
        <w:rPr>
          <w:rFonts w:ascii="Calibri" w:hAnsi="Calibri"/>
        </w:rPr>
        <w:t>),</w:t>
      </w:r>
      <w:r w:rsidR="0061052D" w:rsidRPr="0082027B">
        <w:rPr>
          <w:rFonts w:ascii="Calibri" w:hAnsi="Calibri"/>
        </w:rPr>
        <w:t xml:space="preserve"> </w:t>
      </w:r>
      <w:r w:rsidR="0061052D" w:rsidRPr="0061052D">
        <w:rPr>
          <w:rFonts w:ascii="Calibri" w:hAnsi="Calibri"/>
        </w:rPr>
        <w:t>December, 2019</w:t>
      </w:r>
    </w:p>
    <w:p w14:paraId="48C6B1AA" w14:textId="13528594" w:rsidR="0061052D" w:rsidRDefault="0061052D" w:rsidP="0082027B">
      <w:pPr>
        <w:pStyle w:val="BodyText"/>
        <w:rPr>
          <w:rFonts w:ascii="Calibri" w:hAnsi="Calibri"/>
        </w:rPr>
      </w:pPr>
      <w:r w:rsidRPr="0061052D">
        <w:rPr>
          <w:rFonts w:ascii="Calibri" w:hAnsi="Calibri"/>
        </w:rPr>
        <w:t>http://www.beidou.gov.cn/xt/gfxz/201912/P020191227333024390305.pdf</w:t>
      </w:r>
    </w:p>
    <w:p w14:paraId="5C0A7A5E" w14:textId="63A33305" w:rsidR="00187656" w:rsidRDefault="00187656" w:rsidP="0082027B">
      <w:pPr>
        <w:pStyle w:val="BodyText"/>
        <w:rPr>
          <w:rFonts w:ascii="Calibri" w:hAnsi="Calibri"/>
        </w:rPr>
      </w:pPr>
      <w:r>
        <w:rPr>
          <w:rFonts w:ascii="Calibri" w:hAnsi="Calibri"/>
        </w:rPr>
        <w:t>[2]</w:t>
      </w:r>
      <w:r>
        <w:rPr>
          <w:rFonts w:ascii="Calibri" w:hAnsi="Calibri"/>
        </w:rPr>
        <w:tab/>
      </w:r>
      <w:r w:rsidR="0061052D" w:rsidRPr="0061052D">
        <w:rPr>
          <w:rFonts w:ascii="Calibri" w:hAnsi="Calibri"/>
        </w:rPr>
        <w:t>Development of the BeiDou Navigation</w:t>
      </w:r>
      <w:r w:rsidR="0061052D">
        <w:rPr>
          <w:rFonts w:ascii="Calibri" w:hAnsi="Calibri"/>
        </w:rPr>
        <w:t xml:space="preserve"> </w:t>
      </w:r>
      <w:r w:rsidR="0061052D" w:rsidRPr="0061052D">
        <w:rPr>
          <w:rFonts w:ascii="Calibri" w:hAnsi="Calibri"/>
        </w:rPr>
        <w:t xml:space="preserve">Satellite System </w:t>
      </w:r>
      <w:r w:rsidR="0061052D">
        <w:rPr>
          <w:rFonts w:ascii="Calibri" w:hAnsi="Calibri"/>
        </w:rPr>
        <w:t>(</w:t>
      </w:r>
      <w:r w:rsidR="0061052D" w:rsidRPr="0061052D">
        <w:rPr>
          <w:rFonts w:ascii="Calibri" w:hAnsi="Calibri"/>
        </w:rPr>
        <w:t>Version 4.0</w:t>
      </w:r>
      <w:r w:rsidR="0061052D">
        <w:rPr>
          <w:rFonts w:ascii="Calibri" w:hAnsi="Calibri"/>
        </w:rPr>
        <w:t xml:space="preserve">), </w:t>
      </w:r>
      <w:r w:rsidR="0061052D" w:rsidRPr="0061052D">
        <w:rPr>
          <w:rFonts w:ascii="Calibri" w:hAnsi="Calibri"/>
        </w:rPr>
        <w:t>December 2019</w:t>
      </w:r>
    </w:p>
    <w:p w14:paraId="06E92CF3" w14:textId="01998024" w:rsidR="0061052D" w:rsidRDefault="0061052D" w:rsidP="0082027B">
      <w:pPr>
        <w:pStyle w:val="BodyText"/>
        <w:rPr>
          <w:rFonts w:ascii="Calibri" w:hAnsi="Calibri"/>
        </w:rPr>
      </w:pPr>
      <w:r w:rsidRPr="0061052D">
        <w:rPr>
          <w:rFonts w:ascii="Calibri" w:hAnsi="Calibri"/>
        </w:rPr>
        <w:t>http://www.beidou.gov.cn/xt/gfxz/201912/P020191227430565455478.pdf</w:t>
      </w:r>
    </w:p>
    <w:p w14:paraId="74C952B0" w14:textId="204FF685" w:rsidR="0061052D" w:rsidRDefault="00187656" w:rsidP="00187656">
      <w:pPr>
        <w:pStyle w:val="BodyText"/>
        <w:rPr>
          <w:rFonts w:ascii="Calibri" w:hAnsi="Calibri"/>
        </w:rPr>
      </w:pPr>
      <w:r>
        <w:rPr>
          <w:rFonts w:ascii="Calibri" w:hAnsi="Calibri"/>
        </w:rPr>
        <w:lastRenderedPageBreak/>
        <w:t>[3]</w:t>
      </w:r>
      <w:r>
        <w:rPr>
          <w:rFonts w:ascii="Calibri" w:hAnsi="Calibri"/>
        </w:rPr>
        <w:tab/>
      </w:r>
      <w:r w:rsidR="0061052D" w:rsidRPr="0061052D">
        <w:rPr>
          <w:rFonts w:ascii="Calibri" w:hAnsi="Calibri"/>
        </w:rPr>
        <w:t>BeiDou Navigation Satellite System</w:t>
      </w:r>
      <w:r w:rsidR="0061052D">
        <w:rPr>
          <w:rFonts w:ascii="Calibri" w:hAnsi="Calibri"/>
        </w:rPr>
        <w:t xml:space="preserve"> </w:t>
      </w:r>
      <w:r w:rsidR="0061052D" w:rsidRPr="0061052D">
        <w:rPr>
          <w:rFonts w:ascii="Calibri" w:hAnsi="Calibri"/>
        </w:rPr>
        <w:t>Signal In Space</w:t>
      </w:r>
      <w:r w:rsidR="0061052D">
        <w:rPr>
          <w:rFonts w:ascii="Calibri" w:hAnsi="Calibri"/>
        </w:rPr>
        <w:t xml:space="preserve"> </w:t>
      </w:r>
      <w:r w:rsidR="0061052D" w:rsidRPr="0061052D">
        <w:rPr>
          <w:rFonts w:ascii="Calibri" w:hAnsi="Calibri"/>
        </w:rPr>
        <w:t>Interface Control Document</w:t>
      </w:r>
      <w:r w:rsidR="0061052D">
        <w:rPr>
          <w:rFonts w:ascii="Calibri" w:hAnsi="Calibri"/>
        </w:rPr>
        <w:t xml:space="preserve"> </w:t>
      </w:r>
      <w:r w:rsidR="0061052D" w:rsidRPr="0061052D">
        <w:rPr>
          <w:rFonts w:ascii="Calibri" w:hAnsi="Calibri"/>
        </w:rPr>
        <w:t>Satellite Based Augmentation System</w:t>
      </w:r>
      <w:r w:rsidR="0061052D">
        <w:rPr>
          <w:rFonts w:ascii="Calibri" w:hAnsi="Calibri"/>
        </w:rPr>
        <w:t xml:space="preserve"> </w:t>
      </w:r>
      <w:r w:rsidR="0061052D" w:rsidRPr="0061052D">
        <w:rPr>
          <w:rFonts w:ascii="Calibri" w:hAnsi="Calibri"/>
        </w:rPr>
        <w:t>Service Signal BDSBAS-B1C</w:t>
      </w:r>
      <w:r w:rsidR="0061052D">
        <w:rPr>
          <w:rFonts w:ascii="Calibri" w:hAnsi="Calibri"/>
        </w:rPr>
        <w:t xml:space="preserve">  </w:t>
      </w:r>
      <w:r w:rsidR="0061052D" w:rsidRPr="0061052D">
        <w:rPr>
          <w:rFonts w:ascii="Calibri" w:hAnsi="Calibri"/>
        </w:rPr>
        <w:t>(Version 1.0)</w:t>
      </w:r>
      <w:r w:rsidR="0061052D">
        <w:rPr>
          <w:rFonts w:ascii="Calibri" w:hAnsi="Calibri"/>
        </w:rPr>
        <w:t>,</w:t>
      </w:r>
      <w:r w:rsidR="0061052D" w:rsidRPr="0082027B">
        <w:rPr>
          <w:rFonts w:ascii="Calibri" w:hAnsi="Calibri"/>
        </w:rPr>
        <w:t xml:space="preserve"> </w:t>
      </w:r>
      <w:r w:rsidR="0061052D" w:rsidRPr="0061052D">
        <w:rPr>
          <w:rFonts w:ascii="Calibri" w:hAnsi="Calibri"/>
        </w:rPr>
        <w:t>July, 2020</w:t>
      </w:r>
    </w:p>
    <w:p w14:paraId="1AB3427C" w14:textId="747C2A67" w:rsidR="0061052D" w:rsidRDefault="0061052D" w:rsidP="00187656">
      <w:pPr>
        <w:pStyle w:val="BodyText"/>
        <w:rPr>
          <w:rFonts w:ascii="Calibri" w:hAnsi="Calibri"/>
        </w:rPr>
      </w:pPr>
      <w:r w:rsidRPr="0061052D">
        <w:rPr>
          <w:rFonts w:ascii="Calibri" w:hAnsi="Calibri"/>
        </w:rPr>
        <w:t>http://www.beidou.gov.cn/xt/gfxz/202008/P020200803362065480963.pdf</w:t>
      </w:r>
    </w:p>
    <w:p w14:paraId="205E6935" w14:textId="77777777" w:rsidR="00187656" w:rsidRDefault="00187656" w:rsidP="00187656">
      <w:pPr>
        <w:pStyle w:val="Heading1"/>
      </w:pPr>
      <w:r>
        <w:t>Background</w:t>
      </w:r>
    </w:p>
    <w:p w14:paraId="7CAB8F81" w14:textId="6EAEB7FA" w:rsidR="009671DB" w:rsidRDefault="00AA50E5" w:rsidP="00187656">
      <w:pPr>
        <w:pStyle w:val="BodyText"/>
        <w:rPr>
          <w:rFonts w:ascii="Calibri" w:hAnsi="Calibri"/>
        </w:rPr>
      </w:pPr>
      <w:r>
        <w:rPr>
          <w:rFonts w:ascii="Calibri" w:hAnsi="Calibri"/>
        </w:rPr>
        <w:t>China has submitted “</w:t>
      </w:r>
      <w:r w:rsidRPr="00AA50E5">
        <w:rPr>
          <w:rFonts w:ascii="Calibri" w:hAnsi="Calibri"/>
        </w:rPr>
        <w:t>ENG10-3.1.15 The Development Status and Plan of BeiDou and BeiDou Satellite-based Augmentation System</w:t>
      </w:r>
      <w:r>
        <w:rPr>
          <w:rFonts w:ascii="Calibri" w:hAnsi="Calibri"/>
        </w:rPr>
        <w:t xml:space="preserve"> ”in ENG 10 </w:t>
      </w:r>
      <w:r>
        <w:rPr>
          <w:rFonts w:ascii="Calibri" w:hAnsi="Calibri" w:hint="eastAsia"/>
          <w:lang w:eastAsia="zh-CN"/>
        </w:rPr>
        <w:t>to</w:t>
      </w:r>
      <w:r>
        <w:rPr>
          <w:rFonts w:ascii="Calibri" w:hAnsi="Calibri"/>
        </w:rPr>
        <w:t xml:space="preserve"> introduce the BDS </w:t>
      </w:r>
      <w:r w:rsidR="00923014">
        <w:rPr>
          <w:rFonts w:ascii="Calibri" w:hAnsi="Calibri"/>
        </w:rPr>
        <w:t xml:space="preserve">and BDSBAS </w:t>
      </w:r>
      <w:r>
        <w:rPr>
          <w:rFonts w:ascii="Calibri" w:hAnsi="Calibri"/>
        </w:rPr>
        <w:t>status</w:t>
      </w:r>
      <w:r w:rsidR="00923014">
        <w:rPr>
          <w:rFonts w:ascii="Calibri" w:hAnsi="Calibri"/>
        </w:rPr>
        <w:t xml:space="preserve"> </w:t>
      </w:r>
      <w:r>
        <w:rPr>
          <w:rFonts w:ascii="Calibri" w:hAnsi="Calibri" w:hint="eastAsia"/>
          <w:lang w:eastAsia="zh-CN"/>
        </w:rPr>
        <w:t>.</w:t>
      </w:r>
      <w:r>
        <w:rPr>
          <w:rFonts w:ascii="Calibri" w:hAnsi="Calibri"/>
          <w:lang w:eastAsia="zh-CN"/>
        </w:rPr>
        <w:t xml:space="preserve"> </w:t>
      </w:r>
      <w:r>
        <w:rPr>
          <w:rFonts w:ascii="Calibri" w:hAnsi="Calibri" w:hint="eastAsia"/>
          <w:lang w:eastAsia="zh-CN"/>
        </w:rPr>
        <w:t>o</w:t>
      </w:r>
      <w:r w:rsidRPr="00187656">
        <w:rPr>
          <w:rFonts w:ascii="Calibri" w:hAnsi="Calibri"/>
        </w:rPr>
        <w:t>n July 3</w:t>
      </w:r>
      <w:r w:rsidR="00BF5865">
        <w:rPr>
          <w:rFonts w:ascii="Calibri" w:hAnsi="Calibri"/>
        </w:rPr>
        <w:t xml:space="preserve">1 </w:t>
      </w:r>
      <w:r>
        <w:rPr>
          <w:rFonts w:ascii="Calibri" w:hAnsi="Calibri"/>
        </w:rPr>
        <w:t xml:space="preserve">2020, </w:t>
      </w:r>
      <w:r w:rsidR="009671DB" w:rsidRPr="00187656">
        <w:rPr>
          <w:rFonts w:ascii="Calibri" w:hAnsi="Calibri"/>
        </w:rPr>
        <w:t>BDS-3 was formally commissioned</w:t>
      </w:r>
      <w:r>
        <w:rPr>
          <w:rFonts w:ascii="Calibri" w:hAnsi="Calibri" w:hint="eastAsia"/>
          <w:lang w:eastAsia="zh-CN"/>
        </w:rPr>
        <w:t xml:space="preserve"> </w:t>
      </w:r>
      <w:r>
        <w:rPr>
          <w:rFonts w:ascii="Calibri" w:hAnsi="Calibri"/>
          <w:lang w:eastAsia="zh-CN"/>
        </w:rPr>
        <w:t xml:space="preserve">to </w:t>
      </w:r>
      <w:r w:rsidRPr="00AA50E5">
        <w:rPr>
          <w:rFonts w:ascii="Calibri" w:hAnsi="Calibri"/>
          <w:lang w:eastAsia="zh-CN"/>
        </w:rPr>
        <w:t>provid</w:t>
      </w:r>
      <w:r>
        <w:rPr>
          <w:rFonts w:ascii="Calibri" w:hAnsi="Calibri"/>
          <w:lang w:eastAsia="zh-CN"/>
        </w:rPr>
        <w:t>e</w:t>
      </w:r>
      <w:r w:rsidRPr="00AA50E5">
        <w:rPr>
          <w:rFonts w:ascii="Calibri" w:hAnsi="Calibri"/>
          <w:lang w:eastAsia="zh-CN"/>
        </w:rPr>
        <w:t xml:space="preserve"> </w:t>
      </w:r>
      <w:r>
        <w:rPr>
          <w:rFonts w:ascii="Calibri" w:hAnsi="Calibri"/>
          <w:lang w:eastAsia="zh-CN"/>
        </w:rPr>
        <w:t xml:space="preserve">global </w:t>
      </w:r>
      <w:r w:rsidRPr="00AA50E5">
        <w:rPr>
          <w:rFonts w:ascii="Calibri" w:hAnsi="Calibri"/>
          <w:lang w:eastAsia="zh-CN"/>
        </w:rPr>
        <w:t>services</w:t>
      </w:r>
      <w:r>
        <w:rPr>
          <w:rFonts w:ascii="Calibri" w:hAnsi="Calibri"/>
          <w:lang w:eastAsia="zh-CN"/>
        </w:rPr>
        <w:t>.</w:t>
      </w:r>
      <w:r w:rsidRPr="00AA50E5">
        <w:rPr>
          <w:rFonts w:ascii="Calibri" w:hAnsi="Calibri"/>
          <w:lang w:eastAsia="zh-CN"/>
        </w:rPr>
        <w:t xml:space="preserve"> BDS will continue to actively participate in international satellite navigation affairs, push forward the multisystem compatibility and sharing, carry out international exchanges and cooperation, promote international BDS applications according to the needs of the people around the world, and share the latest BDS development achievements.  </w:t>
      </w:r>
    </w:p>
    <w:p w14:paraId="263D936A" w14:textId="77777777" w:rsidR="00187656" w:rsidRDefault="00187656" w:rsidP="00187656">
      <w:pPr>
        <w:pStyle w:val="Heading1"/>
      </w:pPr>
      <w:r>
        <w:t>Discussion</w:t>
      </w:r>
    </w:p>
    <w:p w14:paraId="234D0C92" w14:textId="7C56A63C" w:rsidR="00187656" w:rsidRDefault="00187656" w:rsidP="00187656">
      <w:pPr>
        <w:pStyle w:val="Heading2"/>
      </w:pPr>
      <w:r>
        <w:t xml:space="preserve">BDS Development Status </w:t>
      </w:r>
    </w:p>
    <w:p w14:paraId="3BCF7561" w14:textId="0A6AF277" w:rsidR="00BF5865" w:rsidRDefault="0061052D" w:rsidP="0082027B">
      <w:pPr>
        <w:pStyle w:val="BodyText"/>
        <w:rPr>
          <w:rFonts w:ascii="Calibri" w:hAnsi="Calibri"/>
        </w:rPr>
      </w:pPr>
      <w:r>
        <w:rPr>
          <w:rFonts w:ascii="Calibri" w:hAnsi="Calibri"/>
        </w:rPr>
        <w:t>T</w:t>
      </w:r>
      <w:r w:rsidRPr="00187656">
        <w:rPr>
          <w:rFonts w:ascii="Calibri" w:hAnsi="Calibri"/>
        </w:rPr>
        <w:t>he construction and development of the BeiDou Navigation Satellite System is divided</w:t>
      </w:r>
      <w:r>
        <w:rPr>
          <w:rFonts w:ascii="Calibri" w:hAnsi="Calibri"/>
        </w:rPr>
        <w:t xml:space="preserve"> </w:t>
      </w:r>
      <w:r w:rsidRPr="00187656">
        <w:rPr>
          <w:rFonts w:ascii="Calibri" w:hAnsi="Calibri"/>
        </w:rPr>
        <w:t xml:space="preserve">into three phases: BDS-1, BDS-2, and BDS-3 in sequence. </w:t>
      </w:r>
      <w:r w:rsidR="00923014" w:rsidRPr="00923014">
        <w:rPr>
          <w:rFonts w:ascii="Calibri" w:hAnsi="Calibri"/>
        </w:rPr>
        <w:t xml:space="preserve">Initiated in November 2009, the BDS-3 project has gone through five stages, including key technologies breakthroughs, experimental satellites engineering, the minimum system, the preliminary system and the completed system. </w:t>
      </w:r>
      <w:r w:rsidR="00923014">
        <w:rPr>
          <w:rFonts w:ascii="Calibri" w:hAnsi="Calibri"/>
        </w:rPr>
        <w:t>O</w:t>
      </w:r>
      <w:r w:rsidR="00923014" w:rsidRPr="00187656">
        <w:rPr>
          <w:rFonts w:ascii="Calibri" w:hAnsi="Calibri"/>
        </w:rPr>
        <w:t>n June 23, the 55th BDS satellite, the last BDS-3 constellation satellite, was successfully launched on board a Long March-3B rocket at the Xichang Satellite Launch Centre. It marked that the full completion of the BDS constellation deployment was accomplished a half year ahead of schedule.</w:t>
      </w:r>
      <w:r w:rsidR="00923014">
        <w:rPr>
          <w:rFonts w:ascii="Calibri" w:hAnsi="Calibri"/>
        </w:rPr>
        <w:t xml:space="preserve"> </w:t>
      </w:r>
      <w:r w:rsidRPr="00187656">
        <w:rPr>
          <w:rFonts w:ascii="Calibri" w:hAnsi="Calibri"/>
        </w:rPr>
        <w:t>On July 31st, General Secretary XI Jinping of the CPC Central Committee announced to the world that BDS-3 was formally commissioned,</w:t>
      </w:r>
      <w:r w:rsidR="00923014">
        <w:rPr>
          <w:rFonts w:ascii="Calibri" w:hAnsi="Calibri"/>
        </w:rPr>
        <w:t xml:space="preserve"> marking</w:t>
      </w:r>
      <w:r w:rsidRPr="00187656">
        <w:rPr>
          <w:rFonts w:ascii="Calibri" w:hAnsi="Calibri"/>
        </w:rPr>
        <w:t xml:space="preserve"> the completion of the “three-step” BDS development strategy</w:t>
      </w:r>
      <w:r w:rsidR="00923014">
        <w:rPr>
          <w:rFonts w:ascii="Calibri" w:hAnsi="Calibri" w:hint="eastAsia"/>
        </w:rPr>
        <w:t>.</w:t>
      </w:r>
      <w:r w:rsidR="00923014">
        <w:rPr>
          <w:rFonts w:ascii="Calibri" w:hAnsi="Calibri"/>
        </w:rPr>
        <w:t xml:space="preserve"> </w:t>
      </w:r>
      <w:r w:rsidR="00923014" w:rsidRPr="00923014">
        <w:rPr>
          <w:rFonts w:ascii="Calibri" w:hAnsi="Calibri"/>
        </w:rPr>
        <w:t>All kinds of the</w:t>
      </w:r>
      <w:r w:rsidR="00923014">
        <w:rPr>
          <w:rFonts w:ascii="Calibri" w:hAnsi="Calibri"/>
        </w:rPr>
        <w:t xml:space="preserve"> BDS services are available right now.</w:t>
      </w:r>
    </w:p>
    <w:p w14:paraId="4FC495E9" w14:textId="1414F286" w:rsidR="00BF5865" w:rsidRPr="00BF5865" w:rsidRDefault="00BF5865" w:rsidP="004D7F3C">
      <w:pPr>
        <w:pStyle w:val="Heading2"/>
      </w:pPr>
      <w:r>
        <w:t xml:space="preserve">BDSBAS Development Status </w:t>
      </w:r>
    </w:p>
    <w:p w14:paraId="4ED50C4D" w14:textId="08B401E5" w:rsidR="00BF5865" w:rsidRDefault="00BF5865" w:rsidP="0082027B">
      <w:pPr>
        <w:pStyle w:val="BodyText"/>
        <w:rPr>
          <w:rFonts w:ascii="Calibri" w:hAnsi="Calibri"/>
        </w:rPr>
      </w:pPr>
      <w:r w:rsidRPr="0082027B">
        <w:rPr>
          <w:rFonts w:ascii="Calibri" w:hAnsi="Calibri"/>
        </w:rPr>
        <w:t>The BeiDou Satellite Based Augmentation System (“BDSBAS”) is an important part of</w:t>
      </w:r>
      <w:r>
        <w:rPr>
          <w:rFonts w:ascii="Calibri" w:hAnsi="Calibri"/>
        </w:rPr>
        <w:t xml:space="preserve"> </w:t>
      </w:r>
      <w:r w:rsidRPr="0082027B">
        <w:rPr>
          <w:rFonts w:ascii="Calibri" w:hAnsi="Calibri"/>
        </w:rPr>
        <w:t>BDS,</w:t>
      </w:r>
      <w:r w:rsidR="004F614C">
        <w:rPr>
          <w:rFonts w:ascii="Calibri" w:hAnsi="Calibri"/>
        </w:rPr>
        <w:t xml:space="preserve"> and</w:t>
      </w:r>
      <w:r w:rsidRPr="0082027B">
        <w:rPr>
          <w:rFonts w:ascii="Calibri" w:hAnsi="Calibri"/>
        </w:rPr>
        <w:t xml:space="preserve"> </w:t>
      </w:r>
      <w:r w:rsidR="004F614C" w:rsidRPr="0082027B">
        <w:rPr>
          <w:rFonts w:ascii="Calibri" w:hAnsi="Calibri"/>
        </w:rPr>
        <w:t>is mainly comprised of space segment, ground segment and user segment.</w:t>
      </w:r>
      <w:r w:rsidR="004F614C">
        <w:rPr>
          <w:rFonts w:ascii="Calibri" w:hAnsi="Calibri"/>
        </w:rPr>
        <w:t xml:space="preserve"> </w:t>
      </w:r>
      <w:r w:rsidR="004F614C" w:rsidRPr="0082027B">
        <w:rPr>
          <w:rFonts w:ascii="Calibri" w:hAnsi="Calibri"/>
        </w:rPr>
        <w:t xml:space="preserve">The space segment includes 3 Geostationary Earth Orbit (GEO) satellites. The first GEO satellite </w:t>
      </w:r>
      <w:r w:rsidR="004F614C">
        <w:rPr>
          <w:rFonts w:ascii="Calibri" w:hAnsi="Calibri"/>
        </w:rPr>
        <w:t>was</w:t>
      </w:r>
      <w:r w:rsidR="004F614C" w:rsidRPr="0082027B">
        <w:rPr>
          <w:rFonts w:ascii="Calibri" w:hAnsi="Calibri"/>
        </w:rPr>
        <w:t xml:space="preserve"> launched in October 2018, and the other two </w:t>
      </w:r>
      <w:r w:rsidR="004F614C">
        <w:rPr>
          <w:rFonts w:ascii="Calibri" w:hAnsi="Calibri"/>
        </w:rPr>
        <w:t>were</w:t>
      </w:r>
      <w:r w:rsidR="004F614C" w:rsidRPr="0082027B">
        <w:rPr>
          <w:rFonts w:ascii="Calibri" w:hAnsi="Calibri"/>
        </w:rPr>
        <w:t xml:space="preserve"> launched in 2019 and 2020</w:t>
      </w:r>
      <w:r w:rsidR="004F614C" w:rsidRPr="00BF5865">
        <w:rPr>
          <w:rFonts w:ascii="Calibri" w:hAnsi="Calibri"/>
        </w:rPr>
        <w:t>. The 3 GEO</w:t>
      </w:r>
      <w:r w:rsidR="004F614C">
        <w:rPr>
          <w:rFonts w:ascii="Calibri" w:hAnsi="Calibri"/>
        </w:rPr>
        <w:t xml:space="preserve"> </w:t>
      </w:r>
      <w:r w:rsidR="004F614C" w:rsidRPr="00BF5865">
        <w:rPr>
          <w:rFonts w:ascii="Calibri" w:hAnsi="Calibri"/>
        </w:rPr>
        <w:t>satellites operate in orbit at an altitude of 35,786 kilometres and are located at 80°E, 110.5°E,</w:t>
      </w:r>
      <w:r w:rsidR="004F614C">
        <w:rPr>
          <w:rFonts w:ascii="Calibri" w:hAnsi="Calibri"/>
        </w:rPr>
        <w:t xml:space="preserve"> </w:t>
      </w:r>
      <w:r w:rsidR="004F614C" w:rsidRPr="00BF5865">
        <w:rPr>
          <w:rFonts w:ascii="Calibri" w:hAnsi="Calibri"/>
        </w:rPr>
        <w:t>and 140°E, which are using Pseudo Random Noise (PRN) code 144, 143 and 130,</w:t>
      </w:r>
      <w:r w:rsidR="004F614C">
        <w:rPr>
          <w:rFonts w:ascii="Calibri" w:hAnsi="Calibri"/>
        </w:rPr>
        <w:t xml:space="preserve"> </w:t>
      </w:r>
      <w:r w:rsidR="004F614C" w:rsidRPr="00BF5865">
        <w:rPr>
          <w:rFonts w:ascii="Calibri" w:hAnsi="Calibri"/>
        </w:rPr>
        <w:t>respectively.</w:t>
      </w:r>
      <w:r w:rsidR="004F614C">
        <w:rPr>
          <w:rFonts w:ascii="Calibri" w:hAnsi="Calibri"/>
        </w:rPr>
        <w:t xml:space="preserve"> BDSBAS </w:t>
      </w:r>
      <w:r w:rsidRPr="0082027B">
        <w:rPr>
          <w:rFonts w:ascii="Calibri" w:hAnsi="Calibri"/>
        </w:rPr>
        <w:t xml:space="preserve"> provide</w:t>
      </w:r>
      <w:r w:rsidR="004F614C">
        <w:rPr>
          <w:rFonts w:ascii="Calibri" w:hAnsi="Calibri"/>
        </w:rPr>
        <w:t>s</w:t>
      </w:r>
      <w:r w:rsidRPr="0082027B">
        <w:rPr>
          <w:rFonts w:ascii="Calibri" w:hAnsi="Calibri"/>
        </w:rPr>
        <w:t xml:space="preserve"> the Single Frequency (SF) service through BDSBAS-B1C signal and</w:t>
      </w:r>
      <w:r>
        <w:rPr>
          <w:rFonts w:ascii="Calibri" w:hAnsi="Calibri"/>
        </w:rPr>
        <w:t xml:space="preserve"> </w:t>
      </w:r>
      <w:r w:rsidRPr="0082027B">
        <w:rPr>
          <w:rFonts w:ascii="Calibri" w:hAnsi="Calibri"/>
        </w:rPr>
        <w:t>the Dual-Frequency Multi-Constellation (DFMC) service through BDSBAS-B2a signal for</w:t>
      </w:r>
      <w:r>
        <w:rPr>
          <w:rFonts w:ascii="Calibri" w:hAnsi="Calibri"/>
        </w:rPr>
        <w:t xml:space="preserve"> </w:t>
      </w:r>
      <w:r w:rsidRPr="0082027B">
        <w:rPr>
          <w:rFonts w:ascii="Calibri" w:hAnsi="Calibri"/>
        </w:rPr>
        <w:t>users in China and surrounding areas, in accordance with the International Civil Aviation</w:t>
      </w:r>
      <w:r>
        <w:rPr>
          <w:rFonts w:ascii="Calibri" w:hAnsi="Calibri"/>
        </w:rPr>
        <w:t xml:space="preserve"> </w:t>
      </w:r>
      <w:r w:rsidRPr="0082027B">
        <w:rPr>
          <w:rFonts w:ascii="Calibri" w:hAnsi="Calibri"/>
        </w:rPr>
        <w:t>Organization (ICAO) standards.</w:t>
      </w:r>
    </w:p>
    <w:p w14:paraId="6E13B089" w14:textId="43CA466A" w:rsidR="00923014" w:rsidRPr="0082027B" w:rsidRDefault="00923014" w:rsidP="00923014">
      <w:pPr>
        <w:keepNext/>
        <w:spacing w:before="120" w:after="120"/>
        <w:outlineLvl w:val="2"/>
        <w:rPr>
          <w:rFonts w:ascii="Calibri" w:hAnsi="Calibri"/>
          <w:sz w:val="22"/>
          <w:szCs w:val="21"/>
        </w:rPr>
      </w:pPr>
      <w:r w:rsidRPr="0082027B">
        <w:rPr>
          <w:rFonts w:ascii="Calibri" w:hAnsi="Calibri"/>
          <w:sz w:val="22"/>
          <w:szCs w:val="21"/>
        </w:rPr>
        <w:t>3.2.</w:t>
      </w:r>
      <w:r w:rsidR="004F614C">
        <w:rPr>
          <w:rFonts w:ascii="Calibri" w:hAnsi="Calibri"/>
          <w:sz w:val="22"/>
          <w:szCs w:val="21"/>
        </w:rPr>
        <w:t>1</w:t>
      </w:r>
      <w:r w:rsidRPr="0082027B">
        <w:rPr>
          <w:rFonts w:ascii="Calibri" w:hAnsi="Calibri"/>
          <w:sz w:val="22"/>
          <w:szCs w:val="21"/>
        </w:rPr>
        <w:t xml:space="preserve"> </w:t>
      </w:r>
      <w:r w:rsidR="004F614C">
        <w:rPr>
          <w:rFonts w:ascii="Calibri" w:hAnsi="Calibri"/>
          <w:sz w:val="22"/>
          <w:szCs w:val="21"/>
        </w:rPr>
        <w:t>System performance</w:t>
      </w:r>
    </w:p>
    <w:p w14:paraId="0C109156" w14:textId="77777777" w:rsidR="004F614C" w:rsidRPr="0082027B" w:rsidRDefault="004F614C" w:rsidP="004F614C">
      <w:pPr>
        <w:pStyle w:val="ListParagraph"/>
        <w:numPr>
          <w:ilvl w:val="0"/>
          <w:numId w:val="5"/>
        </w:numPr>
        <w:ind w:firstLineChars="0"/>
        <w:rPr>
          <w:rFonts w:ascii="Calibri" w:hAnsi="Calibri" w:cs="Calibri"/>
          <w:sz w:val="22"/>
          <w:szCs w:val="24"/>
        </w:rPr>
      </w:pPr>
      <w:r w:rsidRPr="0082027B">
        <w:rPr>
          <w:rFonts w:ascii="Calibri" w:hAnsi="Calibri" w:cs="Calibri"/>
          <w:sz w:val="22"/>
          <w:szCs w:val="21"/>
        </w:rPr>
        <w:t>The coordinate system of BDSBAS is WGS-84.</w:t>
      </w:r>
      <w:r w:rsidRPr="0082027B">
        <w:rPr>
          <w:rFonts w:ascii="Calibri" w:hAnsi="Calibri" w:cs="Calibri"/>
          <w:sz w:val="22"/>
          <w:szCs w:val="24"/>
        </w:rPr>
        <w:t xml:space="preserve"> </w:t>
      </w:r>
    </w:p>
    <w:p w14:paraId="72A44C8F" w14:textId="77777777" w:rsidR="004F614C" w:rsidRPr="0082027B" w:rsidRDefault="004F614C" w:rsidP="004F614C">
      <w:pPr>
        <w:pStyle w:val="ListParagraph"/>
        <w:numPr>
          <w:ilvl w:val="0"/>
          <w:numId w:val="5"/>
        </w:numPr>
        <w:ind w:firstLineChars="0"/>
        <w:rPr>
          <w:rFonts w:ascii="Calibri" w:hAnsi="Calibri" w:cs="Calibri"/>
          <w:sz w:val="22"/>
          <w:szCs w:val="21"/>
        </w:rPr>
      </w:pPr>
      <w:r w:rsidRPr="0082027B">
        <w:rPr>
          <w:rFonts w:ascii="Calibri" w:hAnsi="Calibri" w:cs="Calibri"/>
          <w:sz w:val="22"/>
          <w:szCs w:val="24"/>
        </w:rPr>
        <w:t xml:space="preserve">The BeiDou Navigation Satellite System Time (BDT) is adopted by the BDS as time reference. The deviation of BDSBAS SF service network time ( SNT=BDT+14s ) to GPS Time </w:t>
      </w:r>
      <w:r w:rsidRPr="0082027B">
        <w:rPr>
          <w:rFonts w:ascii="Calibri" w:hAnsi="Calibri" w:cs="Calibri"/>
          <w:sz w:val="22"/>
          <w:szCs w:val="24"/>
        </w:rPr>
        <w:lastRenderedPageBreak/>
        <w:t>(GPST) is within 50 nanoseconds (</w:t>
      </w:r>
      <w:r w:rsidRPr="0082027B">
        <w:rPr>
          <w:rFonts w:ascii="Calibri" w:eastAsia="DengXian" w:hAnsi="Calibri" w:cs="Calibri"/>
          <w:sz w:val="22"/>
          <w:szCs w:val="24"/>
        </w:rPr>
        <w:t>｜</w:t>
      </w:r>
      <w:r w:rsidRPr="0082027B">
        <w:rPr>
          <w:rFonts w:ascii="Calibri" w:hAnsi="Calibri" w:cs="Calibri"/>
          <w:sz w:val="22"/>
          <w:szCs w:val="24"/>
        </w:rPr>
        <w:t>SNT- GPST</w:t>
      </w:r>
      <w:r w:rsidRPr="0082027B">
        <w:rPr>
          <w:rFonts w:ascii="Calibri" w:eastAsia="DengXian" w:hAnsi="Calibri" w:cs="Calibri"/>
          <w:sz w:val="22"/>
          <w:szCs w:val="24"/>
        </w:rPr>
        <w:t>｜</w:t>
      </w:r>
      <w:r w:rsidRPr="0082027B">
        <w:rPr>
          <w:rFonts w:ascii="Calibri" w:eastAsia="DengXian" w:hAnsi="Calibri" w:cs="Calibri"/>
          <w:sz w:val="22"/>
          <w:szCs w:val="24"/>
        </w:rPr>
        <w:t>≤</w:t>
      </w:r>
      <w:r w:rsidRPr="0082027B">
        <w:rPr>
          <w:rFonts w:ascii="Calibri" w:hAnsi="Calibri" w:cs="Calibri"/>
          <w:sz w:val="22"/>
          <w:szCs w:val="24"/>
        </w:rPr>
        <w:t>50ns ).</w:t>
      </w:r>
    </w:p>
    <w:p w14:paraId="2419EC42" w14:textId="77777777" w:rsidR="004F614C" w:rsidRPr="0082027B" w:rsidRDefault="004F614C" w:rsidP="004F614C">
      <w:pPr>
        <w:pStyle w:val="ListParagraph"/>
        <w:numPr>
          <w:ilvl w:val="0"/>
          <w:numId w:val="5"/>
        </w:numPr>
        <w:ind w:firstLineChars="0"/>
        <w:rPr>
          <w:rFonts w:ascii="Calibri" w:hAnsi="Calibri" w:cs="Calibri"/>
          <w:sz w:val="22"/>
          <w:szCs w:val="21"/>
        </w:rPr>
      </w:pPr>
      <w:r w:rsidRPr="0082027B">
        <w:rPr>
          <w:rFonts w:ascii="Calibri" w:hAnsi="Calibri" w:cs="Calibri"/>
          <w:sz w:val="22"/>
          <w:szCs w:val="21"/>
        </w:rPr>
        <w:t>Service Coverage: 10°N~55°N</w:t>
      </w:r>
      <w:r w:rsidRPr="0082027B">
        <w:rPr>
          <w:rFonts w:ascii="Calibri" w:hAnsi="Calibri" w:cs="Calibri"/>
          <w:sz w:val="22"/>
          <w:szCs w:val="21"/>
        </w:rPr>
        <w:t>；</w:t>
      </w:r>
      <w:r w:rsidRPr="0082027B">
        <w:rPr>
          <w:rFonts w:ascii="Calibri" w:hAnsi="Calibri" w:cs="Calibri"/>
          <w:sz w:val="22"/>
          <w:szCs w:val="21"/>
        </w:rPr>
        <w:t>75°E~135°E.</w:t>
      </w:r>
    </w:p>
    <w:p w14:paraId="11895F72" w14:textId="77777777" w:rsidR="004F614C" w:rsidRPr="0082027B" w:rsidRDefault="004F614C" w:rsidP="004F614C">
      <w:pPr>
        <w:pStyle w:val="ListParagraph"/>
        <w:numPr>
          <w:ilvl w:val="0"/>
          <w:numId w:val="5"/>
        </w:numPr>
        <w:ind w:firstLineChars="0"/>
        <w:rPr>
          <w:rFonts w:ascii="Calibri" w:hAnsi="Calibri" w:cs="Calibri"/>
          <w:sz w:val="22"/>
          <w:szCs w:val="21"/>
        </w:rPr>
      </w:pPr>
      <w:r w:rsidRPr="0082027B">
        <w:rPr>
          <w:rFonts w:ascii="Calibri" w:hAnsi="Calibri" w:cs="Calibri"/>
          <w:sz w:val="22"/>
          <w:szCs w:val="21"/>
        </w:rPr>
        <w:t>Augmentation Object: BDS and GPS will be augmented. Galileo E1C/E5a and GLONASS L1/L3 will be considered if recommended by ICAO SARPs.</w:t>
      </w:r>
    </w:p>
    <w:p w14:paraId="5E1F461E" w14:textId="77777777" w:rsidR="004F614C" w:rsidRPr="0082027B" w:rsidRDefault="004F614C" w:rsidP="004F614C">
      <w:pPr>
        <w:pStyle w:val="ListParagraph"/>
        <w:numPr>
          <w:ilvl w:val="0"/>
          <w:numId w:val="5"/>
        </w:numPr>
        <w:ind w:firstLineChars="0"/>
        <w:rPr>
          <w:rFonts w:ascii="Calibri" w:hAnsi="Calibri" w:cs="Calibri"/>
          <w:sz w:val="22"/>
          <w:szCs w:val="21"/>
        </w:rPr>
      </w:pPr>
      <w:r w:rsidRPr="0082027B">
        <w:rPr>
          <w:rFonts w:ascii="Calibri" w:hAnsi="Calibri" w:cs="Calibri"/>
          <w:sz w:val="22"/>
          <w:szCs w:val="21"/>
        </w:rPr>
        <w:t>Service mode: Single Frequency (SF) mode using GNSS L1 signals only with augmentation on SBAS L1 as identified by DO-229 (or equivalent); Dual-Frequency Multi-Constellation (DFMC) mode using GNSS L1 and GNSS L5 signals with augmentation on SBAS L5.</w:t>
      </w:r>
    </w:p>
    <w:p w14:paraId="70D1E575" w14:textId="77777777" w:rsidR="004F614C" w:rsidRPr="0082027B" w:rsidRDefault="004F614C" w:rsidP="004F614C">
      <w:pPr>
        <w:pStyle w:val="ListParagraph"/>
        <w:numPr>
          <w:ilvl w:val="0"/>
          <w:numId w:val="5"/>
        </w:numPr>
        <w:ind w:firstLineChars="0"/>
        <w:rPr>
          <w:rFonts w:ascii="Calibri" w:hAnsi="Calibri" w:cs="Calibri"/>
          <w:sz w:val="22"/>
          <w:szCs w:val="21"/>
        </w:rPr>
      </w:pPr>
      <w:r w:rsidRPr="0082027B">
        <w:rPr>
          <w:rFonts w:ascii="Calibri" w:hAnsi="Calibri" w:cs="Calibri"/>
          <w:sz w:val="22"/>
          <w:szCs w:val="21"/>
        </w:rPr>
        <w:t>Service Level: APV-I in SF mode and CAT-I in DFMC mode.</w:t>
      </w:r>
    </w:p>
    <w:p w14:paraId="75928701" w14:textId="675E929C" w:rsidR="004F614C" w:rsidRPr="0049773D" w:rsidRDefault="004F614C" w:rsidP="004F614C">
      <w:pPr>
        <w:pStyle w:val="Figure"/>
        <w:numPr>
          <w:ilvl w:val="0"/>
          <w:numId w:val="5"/>
        </w:numPr>
        <w:rPr>
          <w:sz w:val="21"/>
          <w:szCs w:val="18"/>
        </w:rPr>
      </w:pPr>
      <w:r w:rsidRPr="0049773D">
        <w:rPr>
          <w:sz w:val="21"/>
          <w:szCs w:val="18"/>
        </w:rPr>
        <w:t xml:space="preserve">Table </w:t>
      </w:r>
      <w:r>
        <w:rPr>
          <w:sz w:val="21"/>
          <w:szCs w:val="18"/>
        </w:rPr>
        <w:t>1</w:t>
      </w:r>
      <w:r w:rsidRPr="0049773D">
        <w:rPr>
          <w:rFonts w:hint="eastAsia"/>
          <w:sz w:val="21"/>
          <w:szCs w:val="18"/>
        </w:rPr>
        <w:t xml:space="preserve"> </w:t>
      </w:r>
      <w:r w:rsidRPr="0049773D">
        <w:rPr>
          <w:sz w:val="21"/>
          <w:szCs w:val="18"/>
        </w:rPr>
        <w:t xml:space="preserve"> </w:t>
      </w:r>
      <w:r w:rsidRPr="0049773D">
        <w:rPr>
          <w:rFonts w:hint="eastAsia"/>
          <w:sz w:val="21"/>
          <w:szCs w:val="18"/>
        </w:rPr>
        <w:t>The Performance of BDSBAS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6"/>
        <w:gridCol w:w="1273"/>
        <w:gridCol w:w="2396"/>
        <w:gridCol w:w="2551"/>
      </w:tblGrid>
      <w:tr w:rsidR="004F614C" w:rsidRPr="0082027B" w14:paraId="6C024650" w14:textId="77777777" w:rsidTr="00B46F09">
        <w:trPr>
          <w:trHeight w:val="235"/>
          <w:jc w:val="center"/>
        </w:trPr>
        <w:tc>
          <w:tcPr>
            <w:tcW w:w="2419" w:type="dxa"/>
            <w:gridSpan w:val="2"/>
            <w:vMerge w:val="restart"/>
            <w:vAlign w:val="center"/>
          </w:tcPr>
          <w:p w14:paraId="1152389D" w14:textId="77777777" w:rsidR="004F614C" w:rsidRPr="0082027B" w:rsidRDefault="004F614C" w:rsidP="00B46F09">
            <w:pPr>
              <w:snapToGrid w:val="0"/>
              <w:jc w:val="center"/>
              <w:rPr>
                <w:rFonts w:ascii="Arial Unicode MS" w:eastAsia="Arial Unicode MS" w:hAnsi="Arial Unicode MS" w:cs="Arial Unicode MS"/>
                <w:b/>
                <w:bCs/>
                <w:sz w:val="16"/>
                <w:szCs w:val="16"/>
              </w:rPr>
            </w:pPr>
            <w:r w:rsidRPr="0082027B">
              <w:rPr>
                <w:rFonts w:ascii="Arial Unicode MS" w:eastAsia="Arial Unicode MS" w:hAnsi="Arial Unicode MS" w:cs="Arial Unicode MS"/>
                <w:b/>
                <w:bCs/>
                <w:sz w:val="16"/>
                <w:szCs w:val="16"/>
              </w:rPr>
              <w:t>Performance</w:t>
            </w:r>
          </w:p>
        </w:tc>
        <w:tc>
          <w:tcPr>
            <w:tcW w:w="4947" w:type="dxa"/>
            <w:gridSpan w:val="2"/>
            <w:vAlign w:val="center"/>
          </w:tcPr>
          <w:p w14:paraId="1A528D45" w14:textId="77777777" w:rsidR="004F614C" w:rsidRPr="0082027B" w:rsidRDefault="004F614C" w:rsidP="00B46F09">
            <w:pPr>
              <w:snapToGrid w:val="0"/>
              <w:jc w:val="center"/>
              <w:rPr>
                <w:rFonts w:ascii="Arial Unicode MS" w:eastAsia="Arial Unicode MS" w:hAnsi="Arial Unicode MS" w:cs="Arial Unicode MS"/>
                <w:b/>
                <w:bCs/>
                <w:sz w:val="16"/>
                <w:szCs w:val="16"/>
              </w:rPr>
            </w:pPr>
            <w:r w:rsidRPr="0082027B">
              <w:rPr>
                <w:rFonts w:ascii="Arial Unicode MS" w:eastAsia="Arial Unicode MS" w:hAnsi="Arial Unicode MS" w:cs="Arial Unicode MS"/>
                <w:b/>
                <w:bCs/>
                <w:sz w:val="16"/>
                <w:szCs w:val="16"/>
              </w:rPr>
              <w:t>BDSBAS</w:t>
            </w:r>
          </w:p>
        </w:tc>
      </w:tr>
      <w:tr w:rsidR="004F614C" w:rsidRPr="0082027B" w14:paraId="59BFEAB8" w14:textId="77777777" w:rsidTr="00B46F09">
        <w:trPr>
          <w:trHeight w:val="269"/>
          <w:jc w:val="center"/>
        </w:trPr>
        <w:tc>
          <w:tcPr>
            <w:tcW w:w="2419" w:type="dxa"/>
            <w:gridSpan w:val="2"/>
            <w:vMerge/>
            <w:vAlign w:val="center"/>
          </w:tcPr>
          <w:p w14:paraId="2E505862" w14:textId="77777777" w:rsidR="004F614C" w:rsidRPr="0082027B" w:rsidRDefault="004F614C" w:rsidP="00B46F09">
            <w:pPr>
              <w:snapToGrid w:val="0"/>
              <w:jc w:val="center"/>
              <w:rPr>
                <w:rFonts w:ascii="Arial Unicode MS" w:eastAsia="Arial Unicode MS" w:hAnsi="Arial Unicode MS" w:cs="Arial Unicode MS"/>
                <w:sz w:val="16"/>
                <w:szCs w:val="16"/>
              </w:rPr>
            </w:pPr>
          </w:p>
        </w:tc>
        <w:tc>
          <w:tcPr>
            <w:tcW w:w="2396" w:type="dxa"/>
            <w:vAlign w:val="center"/>
          </w:tcPr>
          <w:p w14:paraId="5B5B820A" w14:textId="77777777" w:rsidR="004F614C" w:rsidRPr="0082027B" w:rsidRDefault="004F614C" w:rsidP="00B46F09">
            <w:pPr>
              <w:snapToGrid w:val="0"/>
              <w:jc w:val="center"/>
              <w:rPr>
                <w:rFonts w:ascii="Arial Unicode MS" w:eastAsia="Arial Unicode MS" w:hAnsi="Arial Unicode MS" w:cs="Arial Unicode MS"/>
                <w:sz w:val="16"/>
                <w:szCs w:val="16"/>
              </w:rPr>
            </w:pPr>
            <w:r w:rsidRPr="0082027B">
              <w:rPr>
                <w:rFonts w:ascii="Arial Unicode MS" w:eastAsia="Arial Unicode MS" w:hAnsi="Arial Unicode MS" w:cs="Arial Unicode MS"/>
                <w:b/>
                <w:bCs/>
                <w:sz w:val="16"/>
                <w:szCs w:val="16"/>
              </w:rPr>
              <w:t>SF</w:t>
            </w:r>
          </w:p>
        </w:tc>
        <w:tc>
          <w:tcPr>
            <w:tcW w:w="2551" w:type="dxa"/>
            <w:vAlign w:val="center"/>
          </w:tcPr>
          <w:p w14:paraId="60989CB0" w14:textId="77777777" w:rsidR="004F614C" w:rsidRPr="0082027B" w:rsidRDefault="004F614C" w:rsidP="00B46F09">
            <w:pPr>
              <w:snapToGrid w:val="0"/>
              <w:jc w:val="center"/>
              <w:rPr>
                <w:rFonts w:ascii="Arial Unicode MS" w:eastAsia="Arial Unicode MS" w:hAnsi="Arial Unicode MS" w:cs="Arial Unicode MS"/>
                <w:sz w:val="16"/>
                <w:szCs w:val="16"/>
              </w:rPr>
            </w:pPr>
            <w:r w:rsidRPr="0082027B">
              <w:rPr>
                <w:rFonts w:ascii="Arial Unicode MS" w:eastAsia="Arial Unicode MS" w:hAnsi="Arial Unicode MS" w:cs="Arial Unicode MS"/>
                <w:b/>
                <w:bCs/>
                <w:sz w:val="16"/>
                <w:szCs w:val="16"/>
              </w:rPr>
              <w:t>DFMC</w:t>
            </w:r>
          </w:p>
        </w:tc>
      </w:tr>
      <w:tr w:rsidR="004F614C" w:rsidRPr="0082027B" w14:paraId="15497D85" w14:textId="77777777" w:rsidTr="00B46F09">
        <w:trPr>
          <w:trHeight w:val="467"/>
          <w:jc w:val="center"/>
        </w:trPr>
        <w:tc>
          <w:tcPr>
            <w:tcW w:w="2419" w:type="dxa"/>
            <w:gridSpan w:val="2"/>
            <w:vAlign w:val="center"/>
          </w:tcPr>
          <w:p w14:paraId="329C8C6E" w14:textId="77777777" w:rsidR="004F614C" w:rsidRPr="0082027B" w:rsidRDefault="004F614C" w:rsidP="00B46F09">
            <w:pPr>
              <w:snapToGrid w:val="0"/>
              <w:jc w:val="center"/>
              <w:rPr>
                <w:rFonts w:ascii="Arial Unicode MS" w:eastAsia="Arial Unicode MS" w:hAnsi="Arial Unicode MS" w:cs="Arial Unicode MS"/>
                <w:sz w:val="16"/>
                <w:szCs w:val="16"/>
              </w:rPr>
            </w:pPr>
            <w:r w:rsidRPr="0082027B">
              <w:rPr>
                <w:rFonts w:ascii="Arial Unicode MS" w:eastAsia="Arial Unicode MS" w:hAnsi="Arial Unicode MS" w:cs="Arial Unicode MS"/>
                <w:b/>
                <w:bCs/>
                <w:sz w:val="16"/>
                <w:szCs w:val="16"/>
              </w:rPr>
              <w:t>Service Coverage</w:t>
            </w:r>
          </w:p>
        </w:tc>
        <w:tc>
          <w:tcPr>
            <w:tcW w:w="2396" w:type="dxa"/>
            <w:vAlign w:val="center"/>
          </w:tcPr>
          <w:p w14:paraId="3AC42DE8" w14:textId="77777777" w:rsidR="004F614C" w:rsidRPr="0082027B" w:rsidRDefault="004F614C" w:rsidP="00B46F09">
            <w:pPr>
              <w:snapToGrid w:val="0"/>
              <w:rPr>
                <w:rFonts w:ascii="Arial Unicode MS" w:eastAsia="Arial Unicode MS" w:hAnsi="Arial Unicode MS" w:cs="Arial Unicode MS"/>
                <w:sz w:val="16"/>
                <w:szCs w:val="16"/>
                <w:highlight w:val="yellow"/>
              </w:rPr>
            </w:pPr>
            <w:r w:rsidRPr="0082027B">
              <w:rPr>
                <w:rFonts w:ascii="Arial Unicode MS" w:eastAsia="Arial Unicode MS" w:hAnsi="Arial Unicode MS" w:cs="Arial Unicode MS"/>
                <w:sz w:val="16"/>
                <w:szCs w:val="16"/>
              </w:rPr>
              <w:t>10°N~55°N；75°E~135°E</w:t>
            </w:r>
          </w:p>
        </w:tc>
        <w:tc>
          <w:tcPr>
            <w:tcW w:w="2551" w:type="dxa"/>
            <w:vAlign w:val="center"/>
          </w:tcPr>
          <w:p w14:paraId="1321DDDF" w14:textId="77777777" w:rsidR="004F614C" w:rsidRPr="0082027B" w:rsidRDefault="004F614C" w:rsidP="00B46F09">
            <w:pPr>
              <w:snapToGrid w:val="0"/>
              <w:rPr>
                <w:rFonts w:ascii="Arial Unicode MS" w:eastAsia="Arial Unicode MS" w:hAnsi="Arial Unicode MS" w:cs="Arial Unicode MS"/>
                <w:sz w:val="16"/>
                <w:szCs w:val="16"/>
                <w:highlight w:val="yellow"/>
              </w:rPr>
            </w:pPr>
            <w:r w:rsidRPr="0082027B">
              <w:rPr>
                <w:rFonts w:ascii="Arial Unicode MS" w:eastAsia="Arial Unicode MS" w:hAnsi="Arial Unicode MS" w:cs="Arial Unicode MS"/>
                <w:sz w:val="16"/>
                <w:szCs w:val="16"/>
              </w:rPr>
              <w:t>10°N~55°N；75°E~135°E</w:t>
            </w:r>
          </w:p>
        </w:tc>
      </w:tr>
      <w:tr w:rsidR="004F614C" w:rsidRPr="00E55CCA" w14:paraId="58AB3A99" w14:textId="77777777" w:rsidTr="00B46F09">
        <w:trPr>
          <w:trHeight w:val="518"/>
          <w:jc w:val="center"/>
        </w:trPr>
        <w:tc>
          <w:tcPr>
            <w:tcW w:w="2419" w:type="dxa"/>
            <w:gridSpan w:val="2"/>
            <w:vAlign w:val="center"/>
          </w:tcPr>
          <w:p w14:paraId="3F611210" w14:textId="77777777" w:rsidR="004F614C" w:rsidRPr="0082027B" w:rsidRDefault="004F614C" w:rsidP="00B46F09">
            <w:pPr>
              <w:snapToGrid w:val="0"/>
              <w:jc w:val="center"/>
              <w:rPr>
                <w:rFonts w:ascii="Arial Unicode MS" w:eastAsia="Arial Unicode MS" w:hAnsi="Arial Unicode MS" w:cs="Arial Unicode MS"/>
                <w:sz w:val="16"/>
                <w:szCs w:val="16"/>
              </w:rPr>
            </w:pPr>
            <w:r w:rsidRPr="0082027B">
              <w:rPr>
                <w:rFonts w:ascii="Arial Unicode MS" w:eastAsia="Arial Unicode MS" w:hAnsi="Arial Unicode MS" w:cs="Arial Unicode MS"/>
                <w:b/>
                <w:bCs/>
                <w:sz w:val="16"/>
                <w:szCs w:val="16"/>
              </w:rPr>
              <w:t>Augmentation Constellation</w:t>
            </w:r>
          </w:p>
        </w:tc>
        <w:tc>
          <w:tcPr>
            <w:tcW w:w="2396" w:type="dxa"/>
            <w:vAlign w:val="center"/>
          </w:tcPr>
          <w:p w14:paraId="09FEB2E0"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BDS B1C</w:t>
            </w:r>
          </w:p>
          <w:p w14:paraId="0B2104A9"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GPS L1C/A</w:t>
            </w:r>
          </w:p>
        </w:tc>
        <w:tc>
          <w:tcPr>
            <w:tcW w:w="2551" w:type="dxa"/>
            <w:vAlign w:val="center"/>
          </w:tcPr>
          <w:p w14:paraId="0CBC6D3D"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BDS B1C/B2a</w:t>
            </w:r>
          </w:p>
          <w:p w14:paraId="33B76639"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GPS L1C/A/L5</w:t>
            </w:r>
          </w:p>
          <w:p w14:paraId="1DD960DE" w14:textId="77777777" w:rsidR="004F614C" w:rsidRPr="0082027B" w:rsidRDefault="004F614C" w:rsidP="00B46F09">
            <w:pPr>
              <w:snapToGrid w:val="0"/>
              <w:rPr>
                <w:rFonts w:ascii="Arial Unicode MS" w:eastAsia="Arial Unicode MS" w:hAnsi="Arial Unicode MS" w:cs="Arial Unicode MS"/>
                <w:sz w:val="16"/>
                <w:szCs w:val="16"/>
                <w:lang w:val="de-DE"/>
              </w:rPr>
            </w:pPr>
            <w:r w:rsidRPr="0082027B">
              <w:rPr>
                <w:rFonts w:ascii="Arial Unicode MS" w:eastAsia="Arial Unicode MS" w:hAnsi="Arial Unicode MS" w:cs="Arial Unicode MS"/>
                <w:sz w:val="16"/>
                <w:szCs w:val="16"/>
                <w:lang w:val="de-DE"/>
              </w:rPr>
              <w:t>GALILEO E5a/E1</w:t>
            </w:r>
          </w:p>
          <w:p w14:paraId="3765D50E" w14:textId="77777777" w:rsidR="004F614C" w:rsidRPr="00E55CCA" w:rsidRDefault="004F614C" w:rsidP="00B46F09">
            <w:pPr>
              <w:snapToGrid w:val="0"/>
              <w:rPr>
                <w:rFonts w:ascii="Arial Unicode MS" w:eastAsia="Arial Unicode MS" w:hAnsi="Arial Unicode MS" w:cs="Arial Unicode MS"/>
                <w:sz w:val="16"/>
                <w:szCs w:val="16"/>
                <w:lang w:val="es-ES"/>
              </w:rPr>
            </w:pPr>
            <w:r w:rsidRPr="00E55CCA">
              <w:rPr>
                <w:rFonts w:ascii="Arial Unicode MS" w:eastAsia="Arial Unicode MS" w:hAnsi="Arial Unicode MS" w:cs="Arial Unicode MS"/>
                <w:sz w:val="16"/>
                <w:szCs w:val="16"/>
                <w:lang w:val="es-ES"/>
              </w:rPr>
              <w:t>GLONASS L1/L2</w:t>
            </w:r>
            <w:r w:rsidRPr="0082027B">
              <w:rPr>
                <w:rFonts w:ascii="Arial Unicode MS" w:eastAsia="Arial Unicode MS" w:hAnsi="Arial Unicode MS" w:cs="Arial Unicode MS"/>
                <w:sz w:val="16"/>
                <w:szCs w:val="16"/>
                <w:lang w:val="de-DE"/>
              </w:rPr>
              <w:t>或</w:t>
            </w:r>
            <w:r w:rsidRPr="00E55CCA">
              <w:rPr>
                <w:rFonts w:ascii="Arial Unicode MS" w:eastAsia="Arial Unicode MS" w:hAnsi="Arial Unicode MS" w:cs="Arial Unicode MS"/>
                <w:sz w:val="16"/>
                <w:szCs w:val="16"/>
                <w:lang w:val="es-ES"/>
              </w:rPr>
              <w:t>L3</w:t>
            </w:r>
          </w:p>
        </w:tc>
      </w:tr>
      <w:tr w:rsidR="004F614C" w:rsidRPr="0082027B" w14:paraId="66AC5D09" w14:textId="77777777" w:rsidTr="00B46F09">
        <w:trPr>
          <w:trHeight w:val="699"/>
          <w:jc w:val="center"/>
        </w:trPr>
        <w:tc>
          <w:tcPr>
            <w:tcW w:w="1146" w:type="dxa"/>
            <w:vMerge w:val="restart"/>
            <w:vAlign w:val="center"/>
          </w:tcPr>
          <w:p w14:paraId="3BF3E87B" w14:textId="77777777" w:rsidR="004F614C" w:rsidRPr="0082027B" w:rsidRDefault="004F614C" w:rsidP="00B46F09">
            <w:pPr>
              <w:snapToGrid w:val="0"/>
              <w:jc w:val="center"/>
              <w:rPr>
                <w:rFonts w:ascii="Arial Unicode MS" w:eastAsia="Arial Unicode MS" w:hAnsi="Arial Unicode MS" w:cs="Arial Unicode MS"/>
                <w:b/>
                <w:bCs/>
                <w:sz w:val="16"/>
                <w:szCs w:val="16"/>
              </w:rPr>
            </w:pPr>
            <w:r w:rsidRPr="0082027B">
              <w:rPr>
                <w:rFonts w:ascii="Arial Unicode MS" w:eastAsia="Arial Unicode MS" w:hAnsi="Arial Unicode MS" w:cs="Arial Unicode MS"/>
                <w:b/>
                <w:bCs/>
                <w:sz w:val="16"/>
                <w:szCs w:val="16"/>
              </w:rPr>
              <w:t>Signal</w:t>
            </w:r>
          </w:p>
        </w:tc>
        <w:tc>
          <w:tcPr>
            <w:tcW w:w="1273" w:type="dxa"/>
            <w:vAlign w:val="center"/>
          </w:tcPr>
          <w:p w14:paraId="172A9BEA" w14:textId="77777777" w:rsidR="004F614C" w:rsidRPr="0082027B" w:rsidRDefault="004F614C" w:rsidP="00B46F09">
            <w:pPr>
              <w:snapToGrid w:val="0"/>
              <w:jc w:val="center"/>
              <w:rPr>
                <w:rFonts w:ascii="Arial Unicode MS" w:eastAsia="Arial Unicode MS" w:hAnsi="Arial Unicode MS" w:cs="Arial Unicode MS"/>
                <w:b/>
                <w:bCs/>
                <w:sz w:val="16"/>
                <w:szCs w:val="16"/>
              </w:rPr>
            </w:pPr>
            <w:r w:rsidRPr="0082027B">
              <w:rPr>
                <w:rFonts w:ascii="Arial Unicode MS" w:eastAsia="Arial Unicode MS" w:hAnsi="Arial Unicode MS" w:cs="Arial Unicode MS"/>
                <w:b/>
                <w:bCs/>
                <w:sz w:val="16"/>
                <w:szCs w:val="16"/>
              </w:rPr>
              <w:t>Frequency</w:t>
            </w:r>
          </w:p>
        </w:tc>
        <w:tc>
          <w:tcPr>
            <w:tcW w:w="2396" w:type="dxa"/>
            <w:vAlign w:val="center"/>
          </w:tcPr>
          <w:p w14:paraId="58AC22B1"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1575.42MHz</w:t>
            </w:r>
          </w:p>
        </w:tc>
        <w:tc>
          <w:tcPr>
            <w:tcW w:w="2551" w:type="dxa"/>
            <w:vAlign w:val="center"/>
          </w:tcPr>
          <w:p w14:paraId="5EBBD377"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1176.45MHz</w:t>
            </w:r>
          </w:p>
        </w:tc>
      </w:tr>
      <w:tr w:rsidR="004F614C" w:rsidRPr="0082027B" w14:paraId="360BFDE6" w14:textId="77777777" w:rsidTr="00B46F09">
        <w:trPr>
          <w:trHeight w:val="709"/>
          <w:jc w:val="center"/>
        </w:trPr>
        <w:tc>
          <w:tcPr>
            <w:tcW w:w="1146" w:type="dxa"/>
            <w:vMerge/>
            <w:vAlign w:val="center"/>
          </w:tcPr>
          <w:p w14:paraId="7D7A162E" w14:textId="77777777" w:rsidR="004F614C" w:rsidRPr="0082027B" w:rsidRDefault="004F614C" w:rsidP="00B46F09">
            <w:pPr>
              <w:snapToGrid w:val="0"/>
              <w:jc w:val="center"/>
              <w:rPr>
                <w:rFonts w:ascii="Arial Unicode MS" w:eastAsia="Arial Unicode MS" w:hAnsi="Arial Unicode MS" w:cs="Arial Unicode MS"/>
                <w:b/>
                <w:bCs/>
                <w:sz w:val="16"/>
                <w:szCs w:val="16"/>
              </w:rPr>
            </w:pPr>
          </w:p>
        </w:tc>
        <w:tc>
          <w:tcPr>
            <w:tcW w:w="1273" w:type="dxa"/>
            <w:vAlign w:val="center"/>
          </w:tcPr>
          <w:p w14:paraId="4FB1E2D6" w14:textId="77777777" w:rsidR="004F614C" w:rsidRPr="0082027B" w:rsidRDefault="004F614C" w:rsidP="00B46F09">
            <w:pPr>
              <w:snapToGrid w:val="0"/>
              <w:jc w:val="center"/>
              <w:rPr>
                <w:rFonts w:ascii="Arial Unicode MS" w:eastAsia="Arial Unicode MS" w:hAnsi="Arial Unicode MS" w:cs="Arial Unicode MS"/>
                <w:b/>
                <w:bCs/>
                <w:sz w:val="16"/>
                <w:szCs w:val="16"/>
              </w:rPr>
            </w:pPr>
            <w:r w:rsidRPr="0082027B">
              <w:rPr>
                <w:rFonts w:ascii="Arial Unicode MS" w:eastAsia="Arial Unicode MS" w:hAnsi="Arial Unicode MS" w:cs="Arial Unicode MS"/>
                <w:b/>
                <w:bCs/>
                <w:sz w:val="16"/>
                <w:szCs w:val="16"/>
              </w:rPr>
              <w:t xml:space="preserve">Signal Structure </w:t>
            </w:r>
          </w:p>
        </w:tc>
        <w:tc>
          <w:tcPr>
            <w:tcW w:w="2396" w:type="dxa"/>
            <w:vAlign w:val="center"/>
          </w:tcPr>
          <w:p w14:paraId="76581CF5"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SBAS L1 C/A</w:t>
            </w:r>
          </w:p>
        </w:tc>
        <w:tc>
          <w:tcPr>
            <w:tcW w:w="2551" w:type="dxa"/>
            <w:vAlign w:val="center"/>
          </w:tcPr>
          <w:p w14:paraId="2D5BCE74"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DFMC SBAS L5</w:t>
            </w:r>
          </w:p>
        </w:tc>
      </w:tr>
      <w:tr w:rsidR="004F614C" w:rsidRPr="0082027B" w14:paraId="434D704F" w14:textId="77777777" w:rsidTr="00B46F09">
        <w:trPr>
          <w:trHeight w:val="415"/>
          <w:jc w:val="center"/>
        </w:trPr>
        <w:tc>
          <w:tcPr>
            <w:tcW w:w="2419" w:type="dxa"/>
            <w:gridSpan w:val="2"/>
            <w:vAlign w:val="center"/>
          </w:tcPr>
          <w:p w14:paraId="05183E85" w14:textId="77777777" w:rsidR="004F614C" w:rsidRPr="0082027B" w:rsidRDefault="004F614C" w:rsidP="00B46F09">
            <w:pPr>
              <w:snapToGrid w:val="0"/>
              <w:jc w:val="center"/>
              <w:rPr>
                <w:rFonts w:ascii="Arial Unicode MS" w:eastAsia="Arial Unicode MS" w:hAnsi="Arial Unicode MS" w:cs="Arial Unicode MS"/>
                <w:sz w:val="16"/>
                <w:szCs w:val="16"/>
              </w:rPr>
            </w:pPr>
            <w:r w:rsidRPr="0082027B">
              <w:rPr>
                <w:rFonts w:ascii="Arial Unicode MS" w:eastAsia="Arial Unicode MS" w:hAnsi="Arial Unicode MS" w:cs="Arial Unicode MS"/>
                <w:b/>
                <w:bCs/>
                <w:sz w:val="16"/>
                <w:szCs w:val="16"/>
              </w:rPr>
              <w:t>Accuracy（95%）</w:t>
            </w:r>
          </w:p>
        </w:tc>
        <w:tc>
          <w:tcPr>
            <w:tcW w:w="2396" w:type="dxa"/>
            <w:vAlign w:val="center"/>
          </w:tcPr>
          <w:p w14:paraId="0E231F41"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H：2.5m</w:t>
            </w:r>
          </w:p>
          <w:p w14:paraId="7472B729"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V：4m</w:t>
            </w:r>
          </w:p>
        </w:tc>
        <w:tc>
          <w:tcPr>
            <w:tcW w:w="2551" w:type="dxa"/>
            <w:vAlign w:val="center"/>
          </w:tcPr>
          <w:p w14:paraId="6FE982B9"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H：1.5m</w:t>
            </w:r>
          </w:p>
          <w:p w14:paraId="6C48E386"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V：2m</w:t>
            </w:r>
          </w:p>
        </w:tc>
      </w:tr>
      <w:tr w:rsidR="004F614C" w:rsidRPr="0082027B" w14:paraId="5F095B61" w14:textId="77777777" w:rsidTr="00B46F09">
        <w:trPr>
          <w:trHeight w:val="520"/>
          <w:jc w:val="center"/>
        </w:trPr>
        <w:tc>
          <w:tcPr>
            <w:tcW w:w="1146" w:type="dxa"/>
            <w:vMerge w:val="restart"/>
            <w:vAlign w:val="center"/>
          </w:tcPr>
          <w:p w14:paraId="0CDA5E72" w14:textId="77777777" w:rsidR="004F614C" w:rsidRPr="0082027B" w:rsidRDefault="004F614C" w:rsidP="00B46F09">
            <w:pPr>
              <w:snapToGrid w:val="0"/>
              <w:jc w:val="center"/>
              <w:rPr>
                <w:rFonts w:ascii="Arial Unicode MS" w:eastAsia="Arial Unicode MS" w:hAnsi="Arial Unicode MS" w:cs="Arial Unicode MS"/>
                <w:sz w:val="16"/>
                <w:szCs w:val="16"/>
              </w:rPr>
            </w:pPr>
            <w:r w:rsidRPr="0082027B">
              <w:rPr>
                <w:rFonts w:ascii="Arial Unicode MS" w:eastAsia="Arial Unicode MS" w:hAnsi="Arial Unicode MS" w:cs="Arial Unicode MS"/>
                <w:b/>
                <w:bCs/>
                <w:sz w:val="16"/>
                <w:szCs w:val="16"/>
              </w:rPr>
              <w:t>Integrity</w:t>
            </w:r>
          </w:p>
        </w:tc>
        <w:tc>
          <w:tcPr>
            <w:tcW w:w="1273" w:type="dxa"/>
            <w:vAlign w:val="center"/>
          </w:tcPr>
          <w:p w14:paraId="3065E36D" w14:textId="77777777" w:rsidR="004F614C" w:rsidRPr="0082027B" w:rsidRDefault="004F614C" w:rsidP="00B46F09">
            <w:pPr>
              <w:snapToGrid w:val="0"/>
              <w:jc w:val="center"/>
              <w:rPr>
                <w:rFonts w:ascii="Arial Unicode MS" w:eastAsia="Arial Unicode MS" w:hAnsi="Arial Unicode MS" w:cs="Arial Unicode MS"/>
                <w:b/>
                <w:bCs/>
                <w:sz w:val="16"/>
                <w:szCs w:val="16"/>
              </w:rPr>
            </w:pPr>
            <w:r w:rsidRPr="0082027B">
              <w:rPr>
                <w:rFonts w:ascii="Arial Unicode MS" w:eastAsia="Arial Unicode MS" w:hAnsi="Arial Unicode MS" w:cs="Arial Unicode MS"/>
                <w:b/>
                <w:bCs/>
                <w:sz w:val="16"/>
                <w:szCs w:val="16"/>
              </w:rPr>
              <w:t xml:space="preserve">Time To </w:t>
            </w:r>
          </w:p>
          <w:p w14:paraId="4FD2A649" w14:textId="77777777" w:rsidR="004F614C" w:rsidRPr="0082027B" w:rsidRDefault="004F614C" w:rsidP="00B46F09">
            <w:pPr>
              <w:snapToGrid w:val="0"/>
              <w:jc w:val="center"/>
              <w:rPr>
                <w:rFonts w:ascii="Arial Unicode MS" w:eastAsia="Arial Unicode MS" w:hAnsi="Arial Unicode MS" w:cs="Arial Unicode MS"/>
                <w:b/>
                <w:bCs/>
                <w:sz w:val="16"/>
                <w:szCs w:val="16"/>
              </w:rPr>
            </w:pPr>
            <w:r w:rsidRPr="0082027B">
              <w:rPr>
                <w:rFonts w:ascii="Arial Unicode MS" w:eastAsia="Arial Unicode MS" w:hAnsi="Arial Unicode MS" w:cs="Arial Unicode MS"/>
                <w:b/>
                <w:bCs/>
                <w:sz w:val="16"/>
                <w:szCs w:val="16"/>
              </w:rPr>
              <w:t>Alarm</w:t>
            </w:r>
          </w:p>
        </w:tc>
        <w:tc>
          <w:tcPr>
            <w:tcW w:w="2396" w:type="dxa"/>
            <w:vAlign w:val="center"/>
          </w:tcPr>
          <w:p w14:paraId="5F42289E"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10s</w:t>
            </w:r>
          </w:p>
        </w:tc>
        <w:tc>
          <w:tcPr>
            <w:tcW w:w="2551" w:type="dxa"/>
            <w:vAlign w:val="center"/>
          </w:tcPr>
          <w:p w14:paraId="081D1709"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6s</w:t>
            </w:r>
          </w:p>
        </w:tc>
      </w:tr>
      <w:tr w:rsidR="004F614C" w:rsidRPr="0082027B" w14:paraId="1A2D0524" w14:textId="77777777" w:rsidTr="00B46F09">
        <w:trPr>
          <w:trHeight w:val="397"/>
          <w:jc w:val="center"/>
        </w:trPr>
        <w:tc>
          <w:tcPr>
            <w:tcW w:w="1146" w:type="dxa"/>
            <w:vMerge/>
            <w:vAlign w:val="center"/>
          </w:tcPr>
          <w:p w14:paraId="05039167" w14:textId="77777777" w:rsidR="004F614C" w:rsidRPr="0082027B" w:rsidRDefault="004F614C" w:rsidP="00B46F09">
            <w:pPr>
              <w:snapToGrid w:val="0"/>
              <w:jc w:val="center"/>
              <w:rPr>
                <w:rFonts w:ascii="Arial Unicode MS" w:eastAsia="Arial Unicode MS" w:hAnsi="Arial Unicode MS" w:cs="Arial Unicode MS"/>
                <w:sz w:val="16"/>
                <w:szCs w:val="16"/>
              </w:rPr>
            </w:pPr>
          </w:p>
        </w:tc>
        <w:tc>
          <w:tcPr>
            <w:tcW w:w="1273" w:type="dxa"/>
            <w:vAlign w:val="center"/>
          </w:tcPr>
          <w:p w14:paraId="74EDC4E0" w14:textId="77777777" w:rsidR="004F614C" w:rsidRPr="0082027B" w:rsidRDefault="004F614C" w:rsidP="00B46F09">
            <w:pPr>
              <w:snapToGrid w:val="0"/>
              <w:jc w:val="center"/>
              <w:rPr>
                <w:rFonts w:ascii="Arial Unicode MS" w:eastAsia="Arial Unicode MS" w:hAnsi="Arial Unicode MS" w:cs="Arial Unicode MS"/>
                <w:sz w:val="16"/>
                <w:szCs w:val="16"/>
              </w:rPr>
            </w:pPr>
            <w:r w:rsidRPr="0082027B">
              <w:rPr>
                <w:rFonts w:ascii="Arial Unicode MS" w:eastAsia="Arial Unicode MS" w:hAnsi="Arial Unicode MS" w:cs="Arial Unicode MS"/>
                <w:b/>
                <w:bCs/>
                <w:sz w:val="16"/>
                <w:szCs w:val="16"/>
              </w:rPr>
              <w:t>Integrity Risk</w:t>
            </w:r>
          </w:p>
        </w:tc>
        <w:tc>
          <w:tcPr>
            <w:tcW w:w="2396" w:type="dxa"/>
            <w:vAlign w:val="center"/>
          </w:tcPr>
          <w:p w14:paraId="60A6C8DF"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2×10</w:t>
            </w:r>
            <w:r w:rsidRPr="0082027B">
              <w:rPr>
                <w:rFonts w:ascii="Arial Unicode MS" w:eastAsia="Arial Unicode MS" w:hAnsi="Arial Unicode MS" w:cs="Arial Unicode MS"/>
                <w:sz w:val="16"/>
                <w:szCs w:val="16"/>
                <w:vertAlign w:val="superscript"/>
              </w:rPr>
              <w:t>-7</w:t>
            </w:r>
            <w:r w:rsidRPr="0082027B">
              <w:rPr>
                <w:rFonts w:ascii="Arial Unicode MS" w:eastAsia="Arial Unicode MS" w:hAnsi="Arial Unicode MS" w:cs="Arial Unicode MS"/>
                <w:sz w:val="16"/>
                <w:szCs w:val="16"/>
              </w:rPr>
              <w:t>/150s</w:t>
            </w:r>
          </w:p>
        </w:tc>
        <w:tc>
          <w:tcPr>
            <w:tcW w:w="2551" w:type="dxa"/>
            <w:vAlign w:val="center"/>
          </w:tcPr>
          <w:p w14:paraId="79750AD2"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2×10</w:t>
            </w:r>
            <w:r w:rsidRPr="0082027B">
              <w:rPr>
                <w:rFonts w:ascii="Arial Unicode MS" w:eastAsia="Arial Unicode MS" w:hAnsi="Arial Unicode MS" w:cs="Arial Unicode MS"/>
                <w:sz w:val="16"/>
                <w:szCs w:val="16"/>
                <w:vertAlign w:val="superscript"/>
              </w:rPr>
              <w:t>-7</w:t>
            </w:r>
            <w:r w:rsidRPr="0082027B">
              <w:rPr>
                <w:rFonts w:ascii="Arial Unicode MS" w:eastAsia="Arial Unicode MS" w:hAnsi="Arial Unicode MS" w:cs="Arial Unicode MS"/>
                <w:sz w:val="16"/>
                <w:szCs w:val="16"/>
              </w:rPr>
              <w:t>/150s</w:t>
            </w:r>
          </w:p>
        </w:tc>
      </w:tr>
      <w:tr w:rsidR="004F614C" w:rsidRPr="0082027B" w14:paraId="3D8638F7" w14:textId="77777777" w:rsidTr="00B46F09">
        <w:trPr>
          <w:trHeight w:val="633"/>
          <w:jc w:val="center"/>
        </w:trPr>
        <w:tc>
          <w:tcPr>
            <w:tcW w:w="1146" w:type="dxa"/>
            <w:vMerge/>
            <w:vAlign w:val="center"/>
          </w:tcPr>
          <w:p w14:paraId="4C2AEA74" w14:textId="77777777" w:rsidR="004F614C" w:rsidRPr="0082027B" w:rsidRDefault="004F614C" w:rsidP="00B46F09">
            <w:pPr>
              <w:snapToGrid w:val="0"/>
              <w:jc w:val="center"/>
              <w:rPr>
                <w:rFonts w:ascii="Arial Unicode MS" w:eastAsia="Arial Unicode MS" w:hAnsi="Arial Unicode MS" w:cs="Arial Unicode MS"/>
                <w:sz w:val="16"/>
                <w:szCs w:val="16"/>
              </w:rPr>
            </w:pPr>
          </w:p>
        </w:tc>
        <w:tc>
          <w:tcPr>
            <w:tcW w:w="1273" w:type="dxa"/>
            <w:vAlign w:val="center"/>
          </w:tcPr>
          <w:p w14:paraId="25713CB5" w14:textId="77777777" w:rsidR="004F614C" w:rsidRPr="0082027B" w:rsidRDefault="004F614C" w:rsidP="00B46F09">
            <w:pPr>
              <w:snapToGrid w:val="0"/>
              <w:jc w:val="center"/>
              <w:rPr>
                <w:rFonts w:ascii="Arial Unicode MS" w:eastAsia="Arial Unicode MS" w:hAnsi="Arial Unicode MS" w:cs="Arial Unicode MS"/>
                <w:sz w:val="16"/>
                <w:szCs w:val="16"/>
              </w:rPr>
            </w:pPr>
            <w:r w:rsidRPr="0082027B">
              <w:rPr>
                <w:rFonts w:ascii="Arial Unicode MS" w:eastAsia="Arial Unicode MS" w:hAnsi="Arial Unicode MS" w:cs="Arial Unicode MS"/>
                <w:b/>
                <w:bCs/>
                <w:sz w:val="16"/>
                <w:szCs w:val="16"/>
              </w:rPr>
              <w:t>Alarm Threshold</w:t>
            </w:r>
          </w:p>
        </w:tc>
        <w:tc>
          <w:tcPr>
            <w:tcW w:w="2396" w:type="dxa"/>
            <w:vAlign w:val="center"/>
          </w:tcPr>
          <w:p w14:paraId="0432BA0F"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HAL：40m</w:t>
            </w:r>
          </w:p>
          <w:p w14:paraId="29187DCF"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VAL：50m</w:t>
            </w:r>
          </w:p>
        </w:tc>
        <w:tc>
          <w:tcPr>
            <w:tcW w:w="2551" w:type="dxa"/>
            <w:vAlign w:val="center"/>
          </w:tcPr>
          <w:p w14:paraId="2B9F360F"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HAL：40m</w:t>
            </w:r>
          </w:p>
          <w:p w14:paraId="15E99859"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VAL：10m</w:t>
            </w:r>
          </w:p>
        </w:tc>
      </w:tr>
      <w:tr w:rsidR="004F614C" w:rsidRPr="0082027B" w14:paraId="5AA70C27" w14:textId="77777777" w:rsidTr="00B46F09">
        <w:trPr>
          <w:trHeight w:val="553"/>
          <w:jc w:val="center"/>
        </w:trPr>
        <w:tc>
          <w:tcPr>
            <w:tcW w:w="2419" w:type="dxa"/>
            <w:gridSpan w:val="2"/>
            <w:vAlign w:val="center"/>
          </w:tcPr>
          <w:p w14:paraId="61444321" w14:textId="77777777" w:rsidR="004F614C" w:rsidRPr="0082027B" w:rsidRDefault="004F614C" w:rsidP="00B46F09">
            <w:pPr>
              <w:snapToGrid w:val="0"/>
              <w:jc w:val="center"/>
              <w:rPr>
                <w:rFonts w:ascii="Arial Unicode MS" w:eastAsia="Arial Unicode MS" w:hAnsi="Arial Unicode MS" w:cs="Arial Unicode MS"/>
                <w:b/>
                <w:bCs/>
                <w:sz w:val="16"/>
                <w:szCs w:val="16"/>
              </w:rPr>
            </w:pPr>
            <w:r w:rsidRPr="0082027B">
              <w:rPr>
                <w:rFonts w:ascii="Arial Unicode MS" w:eastAsia="Arial Unicode MS" w:hAnsi="Arial Unicode MS" w:cs="Arial Unicode MS"/>
                <w:b/>
                <w:bCs/>
                <w:sz w:val="16"/>
                <w:szCs w:val="16"/>
              </w:rPr>
              <w:t xml:space="preserve">Continuity </w:t>
            </w:r>
          </w:p>
        </w:tc>
        <w:tc>
          <w:tcPr>
            <w:tcW w:w="2396" w:type="dxa"/>
            <w:vAlign w:val="center"/>
          </w:tcPr>
          <w:p w14:paraId="12D03C4E"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1-8×10</w:t>
            </w:r>
            <w:r w:rsidRPr="0082027B">
              <w:rPr>
                <w:rFonts w:ascii="Arial Unicode MS" w:eastAsia="Arial Unicode MS" w:hAnsi="Arial Unicode MS" w:cs="Arial Unicode MS"/>
                <w:sz w:val="16"/>
                <w:szCs w:val="16"/>
                <w:vertAlign w:val="superscript"/>
              </w:rPr>
              <w:t>-6</w:t>
            </w:r>
            <w:r w:rsidRPr="0082027B">
              <w:rPr>
                <w:rFonts w:ascii="Arial Unicode MS" w:eastAsia="Arial Unicode MS" w:hAnsi="Arial Unicode MS" w:cs="Arial Unicode MS"/>
                <w:sz w:val="16"/>
                <w:szCs w:val="16"/>
              </w:rPr>
              <w:t>/15s</w:t>
            </w:r>
          </w:p>
        </w:tc>
        <w:tc>
          <w:tcPr>
            <w:tcW w:w="2551" w:type="dxa"/>
            <w:vAlign w:val="center"/>
          </w:tcPr>
          <w:p w14:paraId="59A644B7"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1-8×10</w:t>
            </w:r>
            <w:r w:rsidRPr="0082027B">
              <w:rPr>
                <w:rFonts w:ascii="Arial Unicode MS" w:eastAsia="Arial Unicode MS" w:hAnsi="Arial Unicode MS" w:cs="Arial Unicode MS"/>
                <w:sz w:val="16"/>
                <w:szCs w:val="16"/>
                <w:vertAlign w:val="superscript"/>
              </w:rPr>
              <w:t>-6</w:t>
            </w:r>
            <w:r w:rsidRPr="0082027B">
              <w:rPr>
                <w:rFonts w:ascii="Arial Unicode MS" w:eastAsia="Arial Unicode MS" w:hAnsi="Arial Unicode MS" w:cs="Arial Unicode MS"/>
                <w:sz w:val="16"/>
                <w:szCs w:val="16"/>
              </w:rPr>
              <w:t>/15s</w:t>
            </w:r>
          </w:p>
        </w:tc>
      </w:tr>
      <w:tr w:rsidR="004F614C" w:rsidRPr="0082027B" w14:paraId="1E25E377" w14:textId="77777777" w:rsidTr="00B46F09">
        <w:trPr>
          <w:trHeight w:val="553"/>
          <w:jc w:val="center"/>
        </w:trPr>
        <w:tc>
          <w:tcPr>
            <w:tcW w:w="2419" w:type="dxa"/>
            <w:gridSpan w:val="2"/>
            <w:vAlign w:val="center"/>
          </w:tcPr>
          <w:p w14:paraId="558A0EAE" w14:textId="77777777" w:rsidR="004F614C" w:rsidRPr="0082027B" w:rsidRDefault="004F614C" w:rsidP="00B46F09">
            <w:pPr>
              <w:snapToGrid w:val="0"/>
              <w:jc w:val="center"/>
              <w:rPr>
                <w:rFonts w:ascii="Arial Unicode MS" w:eastAsia="Arial Unicode MS" w:hAnsi="Arial Unicode MS" w:cs="Arial Unicode MS"/>
                <w:b/>
                <w:bCs/>
                <w:sz w:val="16"/>
                <w:szCs w:val="16"/>
              </w:rPr>
            </w:pPr>
            <w:r w:rsidRPr="0082027B">
              <w:rPr>
                <w:rFonts w:ascii="Arial Unicode MS" w:eastAsia="Arial Unicode MS" w:hAnsi="Arial Unicode MS" w:cs="Arial Unicode MS"/>
                <w:b/>
                <w:bCs/>
                <w:sz w:val="16"/>
                <w:szCs w:val="16"/>
              </w:rPr>
              <w:t>Availability</w:t>
            </w:r>
          </w:p>
        </w:tc>
        <w:tc>
          <w:tcPr>
            <w:tcW w:w="2396" w:type="dxa"/>
            <w:vAlign w:val="center"/>
          </w:tcPr>
          <w:p w14:paraId="2C62133C"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Better than 99%</w:t>
            </w:r>
          </w:p>
        </w:tc>
        <w:tc>
          <w:tcPr>
            <w:tcW w:w="2551" w:type="dxa"/>
            <w:vAlign w:val="center"/>
          </w:tcPr>
          <w:p w14:paraId="4988BF76"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Better than 99.9%</w:t>
            </w:r>
          </w:p>
        </w:tc>
      </w:tr>
      <w:tr w:rsidR="004F614C" w:rsidRPr="0082027B" w14:paraId="6F2305E0" w14:textId="77777777" w:rsidTr="00B46F09">
        <w:trPr>
          <w:trHeight w:val="553"/>
          <w:jc w:val="center"/>
        </w:trPr>
        <w:tc>
          <w:tcPr>
            <w:tcW w:w="2419" w:type="dxa"/>
            <w:gridSpan w:val="2"/>
            <w:vAlign w:val="center"/>
          </w:tcPr>
          <w:p w14:paraId="2E941EA7" w14:textId="77777777" w:rsidR="004F614C" w:rsidRPr="0082027B" w:rsidRDefault="004F614C" w:rsidP="00B46F09">
            <w:pPr>
              <w:snapToGrid w:val="0"/>
              <w:jc w:val="center"/>
              <w:rPr>
                <w:rFonts w:ascii="Arial Unicode MS" w:eastAsia="Arial Unicode MS" w:hAnsi="Arial Unicode MS" w:cs="Arial Unicode MS"/>
                <w:b/>
                <w:bCs/>
                <w:sz w:val="16"/>
                <w:szCs w:val="16"/>
              </w:rPr>
            </w:pPr>
            <w:r w:rsidRPr="0082027B">
              <w:rPr>
                <w:rFonts w:ascii="Arial Unicode MS" w:eastAsia="Arial Unicode MS" w:hAnsi="Arial Unicode MS" w:cs="Arial Unicode MS"/>
                <w:b/>
                <w:bCs/>
                <w:sz w:val="16"/>
                <w:szCs w:val="16"/>
              </w:rPr>
              <w:t xml:space="preserve">Compatibility </w:t>
            </w:r>
          </w:p>
        </w:tc>
        <w:tc>
          <w:tcPr>
            <w:tcW w:w="2396" w:type="dxa"/>
            <w:vAlign w:val="center"/>
          </w:tcPr>
          <w:p w14:paraId="0368BF05"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SF SBAS ICD</w:t>
            </w:r>
          </w:p>
        </w:tc>
        <w:tc>
          <w:tcPr>
            <w:tcW w:w="2551" w:type="dxa"/>
            <w:vAlign w:val="center"/>
          </w:tcPr>
          <w:p w14:paraId="6474C7D4" w14:textId="77777777" w:rsidR="004F614C" w:rsidRPr="0082027B" w:rsidRDefault="004F614C" w:rsidP="00B46F09">
            <w:pPr>
              <w:snapToGrid w:val="0"/>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DFMC SBAS ICD</w:t>
            </w:r>
          </w:p>
        </w:tc>
      </w:tr>
      <w:tr w:rsidR="004F614C" w:rsidRPr="0082027B" w14:paraId="1D8D10B7" w14:textId="77777777" w:rsidTr="00B46F09">
        <w:trPr>
          <w:trHeight w:val="402"/>
          <w:jc w:val="center"/>
        </w:trPr>
        <w:tc>
          <w:tcPr>
            <w:tcW w:w="2419" w:type="dxa"/>
            <w:gridSpan w:val="2"/>
            <w:vAlign w:val="center"/>
          </w:tcPr>
          <w:p w14:paraId="2DA557DD" w14:textId="77777777" w:rsidR="004F614C" w:rsidRPr="0082027B" w:rsidRDefault="004F614C" w:rsidP="00B46F09">
            <w:pPr>
              <w:snapToGrid w:val="0"/>
              <w:jc w:val="center"/>
              <w:rPr>
                <w:rFonts w:ascii="Arial Unicode MS" w:eastAsia="Arial Unicode MS" w:hAnsi="Arial Unicode MS" w:cs="Arial Unicode MS"/>
                <w:b/>
                <w:bCs/>
                <w:sz w:val="16"/>
                <w:szCs w:val="16"/>
              </w:rPr>
            </w:pPr>
            <w:r w:rsidRPr="0082027B">
              <w:rPr>
                <w:rFonts w:ascii="Arial Unicode MS" w:eastAsia="Arial Unicode MS" w:hAnsi="Arial Unicode MS" w:cs="Arial Unicode MS"/>
                <w:b/>
                <w:bCs/>
                <w:sz w:val="16"/>
                <w:szCs w:val="16"/>
              </w:rPr>
              <w:t xml:space="preserve">User capacity </w:t>
            </w:r>
          </w:p>
        </w:tc>
        <w:tc>
          <w:tcPr>
            <w:tcW w:w="4947" w:type="dxa"/>
            <w:gridSpan w:val="2"/>
            <w:vAlign w:val="center"/>
          </w:tcPr>
          <w:p w14:paraId="3B288BEF" w14:textId="77777777" w:rsidR="004F614C" w:rsidRPr="0082027B" w:rsidRDefault="004F614C" w:rsidP="00B46F09">
            <w:pPr>
              <w:snapToGrid w:val="0"/>
              <w:jc w:val="center"/>
              <w:rPr>
                <w:rFonts w:ascii="Arial Unicode MS" w:eastAsia="Arial Unicode MS" w:hAnsi="Arial Unicode MS" w:cs="Arial Unicode MS"/>
                <w:sz w:val="16"/>
                <w:szCs w:val="16"/>
              </w:rPr>
            </w:pPr>
            <w:r w:rsidRPr="0082027B">
              <w:rPr>
                <w:rFonts w:ascii="Arial Unicode MS" w:eastAsia="Arial Unicode MS" w:hAnsi="Arial Unicode MS" w:cs="Arial Unicode MS"/>
                <w:sz w:val="16"/>
                <w:szCs w:val="16"/>
              </w:rPr>
              <w:t xml:space="preserve">Unlimited </w:t>
            </w:r>
          </w:p>
        </w:tc>
      </w:tr>
    </w:tbl>
    <w:p w14:paraId="07F37C62" w14:textId="77777777" w:rsidR="00923014" w:rsidRPr="004F614C" w:rsidRDefault="00923014" w:rsidP="0082027B">
      <w:pPr>
        <w:pStyle w:val="BodyText"/>
        <w:rPr>
          <w:rFonts w:ascii="Calibri" w:hAnsi="Calibri"/>
          <w:lang w:val="en-US"/>
        </w:rPr>
      </w:pPr>
    </w:p>
    <w:p w14:paraId="2D4BF50C" w14:textId="092B06EA" w:rsidR="0049773D" w:rsidRPr="0082027B" w:rsidRDefault="0049773D" w:rsidP="00923014">
      <w:pPr>
        <w:keepNext/>
        <w:spacing w:before="120" w:after="120"/>
        <w:outlineLvl w:val="2"/>
        <w:rPr>
          <w:rFonts w:ascii="Calibri" w:hAnsi="Calibri"/>
          <w:sz w:val="22"/>
          <w:szCs w:val="21"/>
        </w:rPr>
      </w:pPr>
      <w:r w:rsidRPr="0082027B">
        <w:rPr>
          <w:rFonts w:ascii="Calibri" w:hAnsi="Calibri"/>
          <w:sz w:val="22"/>
          <w:szCs w:val="21"/>
        </w:rPr>
        <w:t>3.2.</w:t>
      </w:r>
      <w:r w:rsidR="00923014">
        <w:rPr>
          <w:rFonts w:ascii="Calibri" w:hAnsi="Calibri"/>
          <w:sz w:val="22"/>
          <w:szCs w:val="21"/>
        </w:rPr>
        <w:t>2</w:t>
      </w:r>
      <w:r w:rsidRPr="0082027B">
        <w:rPr>
          <w:rFonts w:ascii="Calibri" w:hAnsi="Calibri"/>
          <w:sz w:val="22"/>
          <w:szCs w:val="21"/>
        </w:rPr>
        <w:t xml:space="preserve"> </w:t>
      </w:r>
      <w:r w:rsidRPr="0082027B">
        <w:rPr>
          <w:rFonts w:ascii="Calibri" w:hAnsi="Calibri" w:hint="eastAsia"/>
          <w:sz w:val="22"/>
          <w:szCs w:val="21"/>
        </w:rPr>
        <w:t xml:space="preserve">Current Work and Near-term Goals </w:t>
      </w:r>
    </w:p>
    <w:p w14:paraId="11B23000" w14:textId="3F3E3F1F" w:rsidR="00053947" w:rsidRPr="0082027B" w:rsidRDefault="00053947" w:rsidP="008D4136">
      <w:pPr>
        <w:rPr>
          <w:rFonts w:ascii="Calibri" w:hAnsi="Calibri"/>
          <w:sz w:val="22"/>
          <w:szCs w:val="24"/>
        </w:rPr>
      </w:pPr>
      <w:r w:rsidRPr="0082027B">
        <w:rPr>
          <w:rFonts w:ascii="Calibri" w:hAnsi="Calibri" w:hint="eastAsia"/>
          <w:sz w:val="22"/>
          <w:szCs w:val="24"/>
        </w:rPr>
        <w:t>BDSBAS</w:t>
      </w:r>
      <w:r w:rsidRPr="0082027B">
        <w:rPr>
          <w:rFonts w:ascii="Calibri" w:hAnsi="Calibri"/>
          <w:sz w:val="22"/>
          <w:szCs w:val="24"/>
        </w:rPr>
        <w:t xml:space="preserve"> </w:t>
      </w:r>
      <w:r w:rsidR="008D4136" w:rsidRPr="0082027B">
        <w:rPr>
          <w:rFonts w:ascii="Calibri" w:hAnsi="Calibri" w:hint="eastAsia"/>
          <w:sz w:val="22"/>
          <w:szCs w:val="24"/>
        </w:rPr>
        <w:t>is</w:t>
      </w:r>
      <w:r w:rsidR="008D4136" w:rsidRPr="0082027B">
        <w:rPr>
          <w:rFonts w:ascii="Calibri" w:hAnsi="Calibri"/>
          <w:sz w:val="22"/>
          <w:szCs w:val="24"/>
        </w:rPr>
        <w:t xml:space="preserve"> now </w:t>
      </w:r>
      <w:r w:rsidR="008D4136" w:rsidRPr="0082027B">
        <w:rPr>
          <w:rFonts w:ascii="Calibri" w:hAnsi="Calibri" w:hint="eastAsia"/>
          <w:sz w:val="22"/>
          <w:szCs w:val="24"/>
        </w:rPr>
        <w:t>under</w:t>
      </w:r>
      <w:r w:rsidR="008D4136" w:rsidRPr="0082027B">
        <w:rPr>
          <w:rFonts w:ascii="Calibri" w:hAnsi="Calibri"/>
          <w:sz w:val="22"/>
          <w:szCs w:val="24"/>
        </w:rPr>
        <w:t xml:space="preserve"> system integration test</w:t>
      </w:r>
      <w:r w:rsidR="008D4136" w:rsidRPr="0082027B">
        <w:rPr>
          <w:rFonts w:ascii="Calibri" w:hAnsi="Calibri" w:hint="eastAsia"/>
          <w:sz w:val="22"/>
          <w:szCs w:val="24"/>
        </w:rPr>
        <w:t>,</w:t>
      </w:r>
      <w:r w:rsidR="008D4136" w:rsidRPr="0082027B">
        <w:rPr>
          <w:rFonts w:ascii="Calibri" w:hAnsi="Calibri"/>
          <w:sz w:val="22"/>
          <w:szCs w:val="24"/>
        </w:rPr>
        <w:t xml:space="preserve"> the system will be upgrade and solidification </w:t>
      </w:r>
      <w:r w:rsidR="004F614C">
        <w:rPr>
          <w:rFonts w:ascii="Calibri" w:hAnsi="Calibri"/>
          <w:sz w:val="22"/>
          <w:szCs w:val="24"/>
        </w:rPr>
        <w:t>within 2023.</w:t>
      </w:r>
    </w:p>
    <w:p w14:paraId="560494D7" w14:textId="77777777" w:rsidR="0049773D" w:rsidRPr="0082027B" w:rsidRDefault="0049773D" w:rsidP="0049773D">
      <w:pPr>
        <w:rPr>
          <w:rFonts w:ascii="Calibri" w:hAnsi="Calibri"/>
          <w:sz w:val="22"/>
          <w:szCs w:val="24"/>
        </w:rPr>
      </w:pPr>
      <w:r w:rsidRPr="0082027B">
        <w:rPr>
          <w:rFonts w:ascii="Calibri" w:hAnsi="Calibri" w:hint="eastAsia"/>
          <w:sz w:val="22"/>
          <w:szCs w:val="24"/>
        </w:rPr>
        <w:t>System design and construction:</w:t>
      </w:r>
    </w:p>
    <w:p w14:paraId="08CEE0E3" w14:textId="77777777" w:rsidR="0049773D" w:rsidRPr="0082027B" w:rsidRDefault="0049773D" w:rsidP="008D4136">
      <w:pPr>
        <w:ind w:leftChars="300" w:left="630"/>
        <w:rPr>
          <w:rFonts w:ascii="Calibri" w:hAnsi="Calibri"/>
          <w:sz w:val="22"/>
          <w:szCs w:val="24"/>
        </w:rPr>
      </w:pPr>
      <w:r w:rsidRPr="0082027B">
        <w:rPr>
          <w:rFonts w:ascii="Calibri" w:hAnsi="Calibri" w:hint="eastAsia"/>
          <w:sz w:val="22"/>
          <w:szCs w:val="24"/>
        </w:rPr>
        <w:t>Developing and testing scheme design based on L1 C/A PRN</w:t>
      </w:r>
    </w:p>
    <w:p w14:paraId="039623B5" w14:textId="77777777" w:rsidR="0049773D" w:rsidRPr="0082027B" w:rsidRDefault="0049773D" w:rsidP="0049773D">
      <w:pPr>
        <w:ind w:leftChars="300" w:left="630"/>
        <w:rPr>
          <w:rFonts w:ascii="Calibri" w:hAnsi="Calibri"/>
          <w:sz w:val="22"/>
          <w:szCs w:val="24"/>
        </w:rPr>
      </w:pPr>
      <w:r w:rsidRPr="0082027B">
        <w:rPr>
          <w:rFonts w:ascii="Calibri" w:hAnsi="Calibri" w:hint="eastAsia"/>
          <w:sz w:val="22"/>
          <w:szCs w:val="24"/>
        </w:rPr>
        <w:t xml:space="preserve">Carrying out SF / DFMC SBAS test </w:t>
      </w:r>
    </w:p>
    <w:p w14:paraId="31E495EB" w14:textId="77777777" w:rsidR="0049773D" w:rsidRPr="0082027B" w:rsidRDefault="0049773D" w:rsidP="008D4136">
      <w:pPr>
        <w:rPr>
          <w:rFonts w:ascii="Calibri" w:hAnsi="Calibri"/>
          <w:sz w:val="22"/>
          <w:szCs w:val="24"/>
        </w:rPr>
      </w:pPr>
      <w:r w:rsidRPr="0082027B">
        <w:rPr>
          <w:rFonts w:ascii="Calibri" w:hAnsi="Calibri" w:hint="eastAsia"/>
          <w:sz w:val="22"/>
          <w:szCs w:val="24"/>
        </w:rPr>
        <w:t xml:space="preserve">International Cooperation:           </w:t>
      </w:r>
    </w:p>
    <w:p w14:paraId="295836EF" w14:textId="77777777" w:rsidR="0049773D" w:rsidRPr="0082027B" w:rsidRDefault="0049773D" w:rsidP="008D4136">
      <w:pPr>
        <w:ind w:leftChars="300" w:left="630"/>
        <w:rPr>
          <w:rFonts w:ascii="Calibri" w:hAnsi="Calibri"/>
          <w:sz w:val="22"/>
          <w:szCs w:val="24"/>
        </w:rPr>
      </w:pPr>
      <w:r w:rsidRPr="0082027B">
        <w:rPr>
          <w:rFonts w:ascii="Calibri" w:hAnsi="Calibri" w:hint="eastAsia"/>
          <w:sz w:val="22"/>
          <w:szCs w:val="24"/>
        </w:rPr>
        <w:lastRenderedPageBreak/>
        <w:t xml:space="preserve">participating in the international SBAS standard formulation and revision work           </w:t>
      </w:r>
    </w:p>
    <w:p w14:paraId="38402B24" w14:textId="507749FB" w:rsidR="0049773D" w:rsidRPr="0082027B" w:rsidRDefault="0049773D" w:rsidP="0049773D">
      <w:pPr>
        <w:ind w:leftChars="300" w:left="630"/>
        <w:rPr>
          <w:rFonts w:ascii="Calibri" w:hAnsi="Calibri"/>
          <w:sz w:val="22"/>
          <w:szCs w:val="24"/>
        </w:rPr>
      </w:pPr>
      <w:r w:rsidRPr="0082027B">
        <w:rPr>
          <w:rFonts w:ascii="Calibri" w:hAnsi="Calibri" w:hint="eastAsia"/>
          <w:sz w:val="22"/>
          <w:szCs w:val="24"/>
        </w:rPr>
        <w:t xml:space="preserve">ongoing international coordination of the frequency          </w:t>
      </w:r>
    </w:p>
    <w:p w14:paraId="1CDA7F6C" w14:textId="5277C717" w:rsidR="00C8200E" w:rsidRPr="0082027B" w:rsidRDefault="0049773D" w:rsidP="008D4136">
      <w:pPr>
        <w:ind w:leftChars="300" w:left="630"/>
        <w:rPr>
          <w:rFonts w:ascii="Calibri" w:hAnsi="Calibri"/>
          <w:sz w:val="22"/>
          <w:szCs w:val="24"/>
        </w:rPr>
      </w:pPr>
      <w:r w:rsidRPr="0082027B">
        <w:rPr>
          <w:rFonts w:ascii="Calibri" w:hAnsi="Calibri" w:hint="eastAsia"/>
          <w:sz w:val="22"/>
          <w:szCs w:val="24"/>
        </w:rPr>
        <w:t>carrying out SBAS L1 C/A, L5 PRN application</w:t>
      </w:r>
    </w:p>
    <w:p w14:paraId="5BC62819" w14:textId="77777777" w:rsidR="00AA50E5" w:rsidRPr="007A395D" w:rsidRDefault="00AA50E5" w:rsidP="00AA50E5">
      <w:pPr>
        <w:pStyle w:val="Heading1"/>
      </w:pPr>
      <w:r w:rsidRPr="007A395D">
        <w:t>Action requested of the Committee</w:t>
      </w:r>
    </w:p>
    <w:p w14:paraId="52EDBEE9" w14:textId="62AE5068" w:rsidR="00DC2BF5" w:rsidRDefault="00AA50E5" w:rsidP="00AA50E5">
      <w:pPr>
        <w:pStyle w:val="BodyText"/>
        <w:rPr>
          <w:rFonts w:ascii="Calibri" w:hAnsi="Calibri"/>
        </w:rPr>
      </w:pPr>
      <w:r w:rsidRPr="000D488E">
        <w:rPr>
          <w:rFonts w:ascii="Calibri" w:hAnsi="Calibri"/>
        </w:rPr>
        <w:t>The Committee is invited</w:t>
      </w:r>
      <w:r w:rsidR="00DC2BF5">
        <w:rPr>
          <w:rFonts w:ascii="Calibri" w:hAnsi="Calibri"/>
        </w:rPr>
        <w:t xml:space="preserve">: </w:t>
      </w:r>
    </w:p>
    <w:p w14:paraId="0F072080" w14:textId="77777777" w:rsidR="00DC2BF5" w:rsidRDefault="00DC2BF5" w:rsidP="00185A8A">
      <w:pPr>
        <w:pStyle w:val="BodyText"/>
        <w:ind w:leftChars="200" w:left="420"/>
        <w:rPr>
          <w:rFonts w:ascii="Calibri" w:hAnsi="Calibri"/>
        </w:rPr>
      </w:pPr>
      <w:r>
        <w:rPr>
          <w:rFonts w:ascii="Calibri" w:hAnsi="Calibri"/>
        </w:rPr>
        <w:t xml:space="preserve">.1 </w:t>
      </w:r>
      <w:r w:rsidR="00AA50E5" w:rsidRPr="000D488E">
        <w:rPr>
          <w:rFonts w:ascii="Calibri" w:hAnsi="Calibri"/>
        </w:rPr>
        <w:t xml:space="preserve">to consider the information provided in the </w:t>
      </w:r>
      <w:r w:rsidR="00AA50E5">
        <w:rPr>
          <w:rFonts w:ascii="Calibri" w:hAnsi="Calibri"/>
        </w:rPr>
        <w:t>paper</w:t>
      </w:r>
      <w:r w:rsidR="00AA50E5" w:rsidRPr="000D488E">
        <w:rPr>
          <w:rFonts w:ascii="Calibri" w:hAnsi="Calibri"/>
        </w:rPr>
        <w:t xml:space="preserve"> </w:t>
      </w:r>
    </w:p>
    <w:p w14:paraId="7A53B802" w14:textId="75E2EC1E" w:rsidR="00DC2BF5" w:rsidRDefault="00DC2BF5" w:rsidP="00185A8A">
      <w:pPr>
        <w:pStyle w:val="BodyText"/>
        <w:ind w:leftChars="200" w:left="420"/>
        <w:rPr>
          <w:rFonts w:ascii="Calibri" w:hAnsi="Calibri"/>
        </w:rPr>
      </w:pPr>
      <w:r>
        <w:rPr>
          <w:rFonts w:ascii="Calibri" w:hAnsi="Calibri"/>
        </w:rPr>
        <w:t xml:space="preserve">.2 </w:t>
      </w:r>
      <w:r w:rsidR="00AA50E5" w:rsidRPr="000D488E">
        <w:rPr>
          <w:rFonts w:ascii="Calibri" w:hAnsi="Calibri"/>
        </w:rPr>
        <w:t>and</w:t>
      </w:r>
      <w:r>
        <w:rPr>
          <w:rFonts w:ascii="Calibri" w:hAnsi="Calibri"/>
        </w:rPr>
        <w:t xml:space="preserve"> to</w:t>
      </w:r>
      <w:r w:rsidR="00AA50E5" w:rsidRPr="000D488E">
        <w:rPr>
          <w:rFonts w:ascii="Calibri" w:hAnsi="Calibri"/>
        </w:rPr>
        <w:t xml:space="preserve"> </w:t>
      </w:r>
      <w:r>
        <w:rPr>
          <w:rFonts w:ascii="Calibri" w:hAnsi="Calibri"/>
        </w:rPr>
        <w:t>propose some</w:t>
      </w:r>
      <w:r w:rsidR="00AA50E5" w:rsidRPr="000D488E">
        <w:rPr>
          <w:rFonts w:ascii="Calibri" w:hAnsi="Calibri"/>
        </w:rPr>
        <w:t xml:space="preserve"> comments so that c</w:t>
      </w:r>
      <w:r w:rsidR="008D4136">
        <w:rPr>
          <w:rFonts w:ascii="Calibri" w:hAnsi="Calibri"/>
        </w:rPr>
        <w:t>ould</w:t>
      </w:r>
      <w:r w:rsidR="00AA50E5" w:rsidRPr="000D488E">
        <w:rPr>
          <w:rFonts w:ascii="Calibri" w:hAnsi="Calibri"/>
        </w:rPr>
        <w:t xml:space="preserve"> </w:t>
      </w:r>
      <w:r>
        <w:rPr>
          <w:rFonts w:ascii="Calibri" w:hAnsi="Calibri"/>
        </w:rPr>
        <w:t xml:space="preserve">help </w:t>
      </w:r>
      <w:r w:rsidRPr="000D488E">
        <w:rPr>
          <w:rFonts w:ascii="Calibri" w:hAnsi="Calibri"/>
        </w:rPr>
        <w:t xml:space="preserve">BDS and BDSBAS </w:t>
      </w:r>
      <w:r w:rsidR="00AA50E5" w:rsidRPr="000D488E">
        <w:rPr>
          <w:rFonts w:ascii="Calibri" w:hAnsi="Calibri"/>
        </w:rPr>
        <w:t xml:space="preserve">update some information in some related documents </w:t>
      </w:r>
    </w:p>
    <w:p w14:paraId="5BFD31DA" w14:textId="0E183B39" w:rsidR="00AA50E5" w:rsidRDefault="00DC2BF5" w:rsidP="00185A8A">
      <w:pPr>
        <w:pStyle w:val="BodyText"/>
        <w:ind w:leftChars="200" w:left="420"/>
        <w:rPr>
          <w:rFonts w:ascii="Calibri" w:hAnsi="Calibri"/>
        </w:rPr>
      </w:pPr>
      <w:r>
        <w:rPr>
          <w:rFonts w:ascii="Calibri" w:hAnsi="Calibri"/>
        </w:rPr>
        <w:t xml:space="preserve">.3 and </w:t>
      </w:r>
      <w:r w:rsidR="00AA50E5" w:rsidRPr="000D488E">
        <w:rPr>
          <w:rFonts w:ascii="Calibri" w:hAnsi="Calibri"/>
        </w:rPr>
        <w:t xml:space="preserve">be included as </w:t>
      </w:r>
      <w:r>
        <w:rPr>
          <w:rFonts w:ascii="Calibri" w:hAnsi="Calibri"/>
        </w:rPr>
        <w:t xml:space="preserve">an </w:t>
      </w:r>
      <w:r w:rsidR="00AA50E5" w:rsidRPr="000D488E">
        <w:rPr>
          <w:rFonts w:ascii="Calibri" w:hAnsi="Calibri"/>
        </w:rPr>
        <w:t>input</w:t>
      </w:r>
      <w:r>
        <w:rPr>
          <w:rFonts w:ascii="Calibri" w:hAnsi="Calibri"/>
        </w:rPr>
        <w:t xml:space="preserve"> </w:t>
      </w:r>
      <w:r w:rsidR="00185A8A">
        <w:rPr>
          <w:rFonts w:ascii="Calibri" w:hAnsi="Calibri"/>
        </w:rPr>
        <w:t>paper for</w:t>
      </w:r>
      <w:r w:rsidR="00AA50E5" w:rsidRPr="000D488E">
        <w:rPr>
          <w:rFonts w:ascii="Calibri" w:hAnsi="Calibri"/>
        </w:rPr>
        <w:t xml:space="preserve"> the work item on </w:t>
      </w:r>
      <w:r w:rsidR="00AA50E5">
        <w:rPr>
          <w:rFonts w:ascii="Calibri" w:hAnsi="Calibri"/>
        </w:rPr>
        <w:t xml:space="preserve">GNSS </w:t>
      </w:r>
      <w:r w:rsidR="00185A8A">
        <w:rPr>
          <w:rFonts w:ascii="Calibri" w:hAnsi="Calibri"/>
        </w:rPr>
        <w:t xml:space="preserve">or GNSS </w:t>
      </w:r>
      <w:r w:rsidR="00185A8A" w:rsidRPr="00185A8A">
        <w:rPr>
          <w:rFonts w:ascii="Calibri" w:hAnsi="Calibri"/>
        </w:rPr>
        <w:t>augmentation</w:t>
      </w:r>
      <w:r w:rsidR="00185A8A">
        <w:rPr>
          <w:rFonts w:ascii="Calibri" w:hAnsi="Calibri"/>
        </w:rPr>
        <w:t>.</w:t>
      </w:r>
      <w:r w:rsidR="00AA50E5">
        <w:rPr>
          <w:rFonts w:ascii="Calibri" w:hAnsi="Calibri"/>
        </w:rPr>
        <w:t xml:space="preserve"> </w:t>
      </w:r>
    </w:p>
    <w:p w14:paraId="1E2E9348" w14:textId="77777777" w:rsidR="00BF5865" w:rsidRDefault="00BF5865" w:rsidP="00AA50E5">
      <w:pPr>
        <w:pStyle w:val="BodyText"/>
        <w:rPr>
          <w:rFonts w:ascii="Calibri" w:hAnsi="Calibri"/>
        </w:rPr>
      </w:pPr>
    </w:p>
    <w:p w14:paraId="2244D60B" w14:textId="77777777" w:rsidR="00187656" w:rsidRPr="00AA50E5" w:rsidRDefault="00187656">
      <w:pPr>
        <w:rPr>
          <w:lang w:val="en-GB"/>
        </w:rPr>
      </w:pPr>
    </w:p>
    <w:sectPr w:rsidR="00187656" w:rsidRPr="00AA50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F445A" w14:textId="77777777" w:rsidR="00054D0B" w:rsidRDefault="00054D0B" w:rsidP="00187656">
      <w:r>
        <w:separator/>
      </w:r>
    </w:p>
  </w:endnote>
  <w:endnote w:type="continuationSeparator" w:id="0">
    <w:p w14:paraId="740BD74D" w14:textId="77777777" w:rsidR="00054D0B" w:rsidRDefault="00054D0B" w:rsidP="00187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charset w:val="86"/>
    <w:family w:val="auto"/>
    <w:pitch w:val="variable"/>
    <w:sig w:usb0="A00002BF" w:usb1="38CF7CFA" w:usb2="00000016" w:usb3="00000000" w:csb0="0004000F" w:csb1="00000000"/>
  </w:font>
  <w:font w:name="SimHei">
    <w:altName w:val="黑体"/>
    <w:panose1 w:val="02010600030101010101"/>
    <w:charset w:val="86"/>
    <w:family w:val="modern"/>
    <w:pitch w:val="fixed"/>
    <w:sig w:usb0="800002BF" w:usb1="38CF7CFA" w:usb2="00000016" w:usb3="00000000" w:csb0="00040001" w:csb1="00000000"/>
  </w:font>
  <w:font w:name="Arial Unicode MS">
    <w:altName w:val="Microsoft YaHei"/>
    <w:panose1 w:val="020B0604020202020204"/>
    <w:charset w:val="86"/>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2DD8B" w14:textId="77777777" w:rsidR="00054D0B" w:rsidRDefault="00054D0B" w:rsidP="00187656">
      <w:r>
        <w:separator/>
      </w:r>
    </w:p>
  </w:footnote>
  <w:footnote w:type="continuationSeparator" w:id="0">
    <w:p w14:paraId="0B4F031D" w14:textId="77777777" w:rsidR="00054D0B" w:rsidRDefault="00054D0B" w:rsidP="00187656">
      <w:r>
        <w:continuationSeparator/>
      </w:r>
    </w:p>
  </w:footnote>
  <w:footnote w:id="1">
    <w:p w14:paraId="310CFCB0" w14:textId="77777777" w:rsidR="00187656" w:rsidRDefault="00187656" w:rsidP="00187656">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5A46BAE9" w14:textId="77777777" w:rsidR="00187656" w:rsidRDefault="00187656" w:rsidP="00187656">
      <w:pPr>
        <w:pStyle w:val="FootnoteText"/>
      </w:pPr>
      <w:r>
        <w:rPr>
          <w:rStyle w:val="FootnoteReference"/>
        </w:rPr>
        <w:footnoteRef/>
      </w:r>
      <w:r>
        <w:t xml:space="preserve"> </w:t>
      </w:r>
      <w:r>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37E91"/>
    <w:multiLevelType w:val="multilevel"/>
    <w:tmpl w:val="DF88F54E"/>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992"/>
        </w:tabs>
        <w:ind w:left="992" w:hanging="992"/>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4548157D"/>
    <w:multiLevelType w:val="multilevel"/>
    <w:tmpl w:val="1ECCDF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2346BDA"/>
    <w:multiLevelType w:val="hybridMultilevel"/>
    <w:tmpl w:val="ACF0040C"/>
    <w:lvl w:ilvl="0" w:tplc="8DC68E6C">
      <w:start w:val="1"/>
      <w:numFmt w:val="bullet"/>
      <w:lvlText w:val=""/>
      <w:lvlJc w:val="left"/>
      <w:pPr>
        <w:ind w:left="420" w:hanging="420"/>
      </w:pPr>
      <w:rPr>
        <w:rFonts w:ascii="Symbol" w:hAnsi="Symbol"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593EBD42"/>
    <w:multiLevelType w:val="singleLevel"/>
    <w:tmpl w:val="593EBD42"/>
    <w:lvl w:ilvl="0">
      <w:start w:val="5"/>
      <w:numFmt w:val="decimal"/>
      <w:suff w:val="nothing"/>
      <w:lvlText w:val="%1、"/>
      <w:lvlJc w:val="left"/>
    </w:lvl>
  </w:abstractNum>
  <w:abstractNum w:abstractNumId="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634C1CBF"/>
    <w:multiLevelType w:val="singleLevel"/>
    <w:tmpl w:val="F5FEC14A"/>
    <w:lvl w:ilvl="0">
      <w:start w:val="1"/>
      <w:numFmt w:val="decimal"/>
      <w:lvlText w:val="Figure %1"/>
      <w:lvlJc w:val="left"/>
      <w:pPr>
        <w:tabs>
          <w:tab w:val="num" w:pos="1134"/>
        </w:tabs>
        <w:ind w:left="1134" w:hanging="1134"/>
      </w:pPr>
      <w:rPr>
        <w:rFonts w:ascii="Arial" w:hAnsi="Arial" w:cs="Times New Roman" w:hint="default"/>
        <w:b w:val="0"/>
        <w:i/>
        <w:sz w:val="22"/>
      </w:rPr>
    </w:lvl>
  </w:abstractNum>
  <w:abstractNum w:abstractNumId="6" w15:restartNumberingAfterBreak="0">
    <w:nsid w:val="752D06E2"/>
    <w:multiLevelType w:val="multilevel"/>
    <w:tmpl w:val="752D06E2"/>
    <w:lvl w:ilvl="0">
      <w:start w:val="1"/>
      <w:numFmt w:val="bullet"/>
      <w:lvlText w:val=""/>
      <w:lvlJc w:val="left"/>
      <w:pPr>
        <w:ind w:left="1129" w:hanging="420"/>
      </w:pPr>
      <w:rPr>
        <w:rFonts w:ascii="Wingdings" w:hAnsi="Wingdings" w:hint="default"/>
      </w:rPr>
    </w:lvl>
    <w:lvl w:ilvl="1">
      <w:start w:val="1"/>
      <w:numFmt w:val="bullet"/>
      <w:lvlText w:val=""/>
      <w:lvlJc w:val="left"/>
      <w:pPr>
        <w:ind w:left="1549" w:hanging="420"/>
      </w:pPr>
      <w:rPr>
        <w:rFonts w:ascii="Wingdings" w:hAnsi="Wingdings" w:hint="default"/>
      </w:rPr>
    </w:lvl>
    <w:lvl w:ilvl="2">
      <w:start w:val="1"/>
      <w:numFmt w:val="bullet"/>
      <w:lvlText w:val=""/>
      <w:lvlJc w:val="left"/>
      <w:pPr>
        <w:ind w:left="1969" w:hanging="420"/>
      </w:pPr>
      <w:rPr>
        <w:rFonts w:ascii="Wingdings" w:hAnsi="Wingdings" w:hint="default"/>
      </w:rPr>
    </w:lvl>
    <w:lvl w:ilvl="3">
      <w:start w:val="1"/>
      <w:numFmt w:val="bullet"/>
      <w:lvlText w:val=""/>
      <w:lvlJc w:val="left"/>
      <w:pPr>
        <w:ind w:left="2389" w:hanging="420"/>
      </w:pPr>
      <w:rPr>
        <w:rFonts w:ascii="Wingdings" w:hAnsi="Wingdings" w:hint="default"/>
      </w:rPr>
    </w:lvl>
    <w:lvl w:ilvl="4">
      <w:start w:val="1"/>
      <w:numFmt w:val="bullet"/>
      <w:lvlText w:val=""/>
      <w:lvlJc w:val="left"/>
      <w:pPr>
        <w:ind w:left="2809" w:hanging="420"/>
      </w:pPr>
      <w:rPr>
        <w:rFonts w:ascii="Wingdings" w:hAnsi="Wingdings" w:hint="default"/>
      </w:rPr>
    </w:lvl>
    <w:lvl w:ilvl="5">
      <w:start w:val="1"/>
      <w:numFmt w:val="bullet"/>
      <w:lvlText w:val=""/>
      <w:lvlJc w:val="left"/>
      <w:pPr>
        <w:ind w:left="3229" w:hanging="420"/>
      </w:pPr>
      <w:rPr>
        <w:rFonts w:ascii="Wingdings" w:hAnsi="Wingdings" w:hint="default"/>
      </w:rPr>
    </w:lvl>
    <w:lvl w:ilvl="6">
      <w:start w:val="1"/>
      <w:numFmt w:val="bullet"/>
      <w:lvlText w:val=""/>
      <w:lvlJc w:val="left"/>
      <w:pPr>
        <w:ind w:left="3649" w:hanging="420"/>
      </w:pPr>
      <w:rPr>
        <w:rFonts w:ascii="Wingdings" w:hAnsi="Wingdings" w:hint="default"/>
      </w:rPr>
    </w:lvl>
    <w:lvl w:ilvl="7">
      <w:start w:val="1"/>
      <w:numFmt w:val="bullet"/>
      <w:lvlText w:val=""/>
      <w:lvlJc w:val="left"/>
      <w:pPr>
        <w:ind w:left="4069" w:hanging="420"/>
      </w:pPr>
      <w:rPr>
        <w:rFonts w:ascii="Wingdings" w:hAnsi="Wingdings" w:hint="default"/>
      </w:rPr>
    </w:lvl>
    <w:lvl w:ilvl="8">
      <w:start w:val="1"/>
      <w:numFmt w:val="bullet"/>
      <w:lvlText w:val=""/>
      <w:lvlJc w:val="left"/>
      <w:pPr>
        <w:ind w:left="4489" w:hanging="42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num>
  <w:num w:numId="3">
    <w:abstractNumId w:val="4"/>
  </w:num>
  <w:num w:numId="4">
    <w:abstractNumId w:val="0"/>
  </w:num>
  <w:num w:numId="5">
    <w:abstractNumId w:val="2"/>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ED1"/>
    <w:rsid w:val="000150EA"/>
    <w:rsid w:val="00053947"/>
    <w:rsid w:val="00054D0B"/>
    <w:rsid w:val="0005517F"/>
    <w:rsid w:val="00066A91"/>
    <w:rsid w:val="00185A8A"/>
    <w:rsid w:val="00187656"/>
    <w:rsid w:val="002D4A6F"/>
    <w:rsid w:val="0049773D"/>
    <w:rsid w:val="004F614C"/>
    <w:rsid w:val="0061052D"/>
    <w:rsid w:val="006C72A4"/>
    <w:rsid w:val="007224DA"/>
    <w:rsid w:val="00743ED1"/>
    <w:rsid w:val="007A447B"/>
    <w:rsid w:val="0082027B"/>
    <w:rsid w:val="0082369C"/>
    <w:rsid w:val="008908AE"/>
    <w:rsid w:val="008A7569"/>
    <w:rsid w:val="008D4136"/>
    <w:rsid w:val="00923014"/>
    <w:rsid w:val="00950C51"/>
    <w:rsid w:val="009671DB"/>
    <w:rsid w:val="00AA50E5"/>
    <w:rsid w:val="00B262AA"/>
    <w:rsid w:val="00BF5865"/>
    <w:rsid w:val="00C8200E"/>
    <w:rsid w:val="00D92B71"/>
    <w:rsid w:val="00DB5D6E"/>
    <w:rsid w:val="00DB60F4"/>
    <w:rsid w:val="00DC2BF5"/>
    <w:rsid w:val="00E55CCA"/>
    <w:rsid w:val="00FD71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6EE27"/>
  <w15:chartTrackingRefBased/>
  <w15:docId w15:val="{911F8289-9458-4105-BC2A-CC2535CA3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next w:val="BodyText"/>
    <w:link w:val="Heading1Char"/>
    <w:qFormat/>
    <w:rsid w:val="00187656"/>
    <w:pPr>
      <w:keepNext/>
      <w:widowControl/>
      <w:numPr>
        <w:numId w:val="1"/>
      </w:numPr>
      <w:spacing w:before="240" w:after="240"/>
      <w:jc w:val="left"/>
      <w:outlineLvl w:val="0"/>
    </w:pPr>
    <w:rPr>
      <w:rFonts w:ascii="Calibri" w:eastAsia="SimSun" w:hAnsi="Calibri" w:cs="Calibri"/>
      <w:b/>
      <w:caps/>
      <w:color w:val="0070C0"/>
      <w:kern w:val="28"/>
      <w:sz w:val="24"/>
      <w:lang w:val="en-GB" w:eastAsia="de-DE"/>
    </w:rPr>
  </w:style>
  <w:style w:type="paragraph" w:styleId="Heading2">
    <w:name w:val="heading 2"/>
    <w:basedOn w:val="Normal"/>
    <w:next w:val="BodyText"/>
    <w:link w:val="Heading2Char"/>
    <w:unhideWhenUsed/>
    <w:qFormat/>
    <w:rsid w:val="00187656"/>
    <w:pPr>
      <w:widowControl/>
      <w:numPr>
        <w:ilvl w:val="1"/>
        <w:numId w:val="1"/>
      </w:numPr>
      <w:spacing w:before="120" w:after="120"/>
      <w:jc w:val="left"/>
      <w:outlineLvl w:val="1"/>
    </w:pPr>
    <w:rPr>
      <w:rFonts w:ascii="Calibri" w:eastAsia="SimSun" w:hAnsi="Calibri" w:cs="Calibri"/>
      <w:b/>
      <w:color w:val="0070C0"/>
      <w:kern w:val="0"/>
      <w:sz w:val="24"/>
      <w:szCs w:val="24"/>
      <w:lang w:val="en-GB" w:eastAsia="en-GB"/>
    </w:rPr>
  </w:style>
  <w:style w:type="paragraph" w:styleId="Heading3">
    <w:name w:val="heading 3"/>
    <w:basedOn w:val="Normal"/>
    <w:next w:val="BodyText"/>
    <w:link w:val="Heading3Char"/>
    <w:unhideWhenUsed/>
    <w:qFormat/>
    <w:rsid w:val="00187656"/>
    <w:pPr>
      <w:keepNext/>
      <w:widowControl/>
      <w:numPr>
        <w:ilvl w:val="2"/>
        <w:numId w:val="1"/>
      </w:numPr>
      <w:spacing w:before="120" w:after="120"/>
      <w:jc w:val="left"/>
      <w:outlineLvl w:val="2"/>
    </w:pPr>
    <w:rPr>
      <w:rFonts w:ascii="Arial" w:eastAsia="SimSun" w:hAnsi="Arial" w:cs="Calibri"/>
      <w:kern w:val="0"/>
      <w:sz w:val="22"/>
      <w:szCs w:val="20"/>
      <w:lang w:val="en-GB" w:eastAsia="de-DE"/>
    </w:rPr>
  </w:style>
  <w:style w:type="paragraph" w:styleId="Heading4">
    <w:name w:val="heading 4"/>
    <w:basedOn w:val="Normal"/>
    <w:next w:val="BodyTextIndent"/>
    <w:link w:val="Heading4Char"/>
    <w:unhideWhenUsed/>
    <w:qFormat/>
    <w:rsid w:val="00187656"/>
    <w:pPr>
      <w:keepNext/>
      <w:widowControl/>
      <w:numPr>
        <w:ilvl w:val="3"/>
        <w:numId w:val="1"/>
      </w:numPr>
      <w:spacing w:before="120" w:after="120"/>
      <w:jc w:val="left"/>
      <w:outlineLvl w:val="3"/>
    </w:pPr>
    <w:rPr>
      <w:rFonts w:ascii="Arial" w:eastAsia="SimSun" w:hAnsi="Arial" w:cs="Calibri"/>
      <w:kern w:val="0"/>
      <w:sz w:val="22"/>
      <w:szCs w:val="20"/>
      <w:lang w:eastAsia="de-DE"/>
    </w:rPr>
  </w:style>
  <w:style w:type="paragraph" w:styleId="Heading5">
    <w:name w:val="heading 5"/>
    <w:basedOn w:val="Normal"/>
    <w:next w:val="Normal"/>
    <w:link w:val="Heading5Char"/>
    <w:unhideWhenUsed/>
    <w:qFormat/>
    <w:rsid w:val="00187656"/>
    <w:pPr>
      <w:widowControl/>
      <w:numPr>
        <w:ilvl w:val="4"/>
        <w:numId w:val="1"/>
      </w:numPr>
      <w:spacing w:before="240" w:after="120"/>
      <w:jc w:val="left"/>
      <w:outlineLvl w:val="4"/>
    </w:pPr>
    <w:rPr>
      <w:rFonts w:ascii="Arial" w:eastAsia="Times New Roman" w:hAnsi="Arial" w:cs="Times New Roman"/>
      <w:kern w:val="0"/>
      <w:sz w:val="22"/>
      <w:szCs w:val="20"/>
      <w:lang w:val="de-DE" w:eastAsia="de-DE"/>
    </w:rPr>
  </w:style>
  <w:style w:type="paragraph" w:styleId="Heading6">
    <w:name w:val="heading 6"/>
    <w:basedOn w:val="Normal"/>
    <w:next w:val="BodyTextIndent2"/>
    <w:link w:val="Heading6Char"/>
    <w:unhideWhenUsed/>
    <w:qFormat/>
    <w:rsid w:val="00187656"/>
    <w:pPr>
      <w:widowControl/>
      <w:numPr>
        <w:ilvl w:val="5"/>
        <w:numId w:val="1"/>
      </w:numPr>
      <w:tabs>
        <w:tab w:val="left" w:pos="1418"/>
      </w:tabs>
      <w:spacing w:before="120" w:after="120"/>
      <w:jc w:val="left"/>
      <w:outlineLvl w:val="5"/>
    </w:pPr>
    <w:rPr>
      <w:rFonts w:ascii="Arial" w:eastAsia="SimSun" w:hAnsi="Arial" w:cs="Calibri"/>
      <w:kern w:val="0"/>
      <w:sz w:val="22"/>
      <w:szCs w:val="20"/>
      <w:lang w:val="de-DE" w:eastAsia="de-DE"/>
    </w:rPr>
  </w:style>
  <w:style w:type="paragraph" w:styleId="Heading7">
    <w:name w:val="heading 7"/>
    <w:basedOn w:val="Normal"/>
    <w:next w:val="BodyTextIndent2"/>
    <w:link w:val="Heading7Char"/>
    <w:unhideWhenUsed/>
    <w:qFormat/>
    <w:rsid w:val="00187656"/>
    <w:pPr>
      <w:widowControl/>
      <w:numPr>
        <w:ilvl w:val="6"/>
        <w:numId w:val="1"/>
      </w:numPr>
      <w:tabs>
        <w:tab w:val="left" w:pos="1701"/>
      </w:tabs>
      <w:spacing w:before="120" w:after="120"/>
      <w:jc w:val="left"/>
      <w:outlineLvl w:val="6"/>
    </w:pPr>
    <w:rPr>
      <w:rFonts w:ascii="Arial" w:eastAsia="SimSun" w:hAnsi="Arial" w:cs="Calibri"/>
      <w:kern w:val="0"/>
      <w:sz w:val="22"/>
      <w:szCs w:val="20"/>
      <w:lang w:val="de-DE" w:eastAsia="de-DE"/>
    </w:rPr>
  </w:style>
  <w:style w:type="paragraph" w:styleId="Heading8">
    <w:name w:val="heading 8"/>
    <w:basedOn w:val="Normal"/>
    <w:next w:val="BodyTextIndent2"/>
    <w:link w:val="Heading8Char"/>
    <w:unhideWhenUsed/>
    <w:qFormat/>
    <w:rsid w:val="00187656"/>
    <w:pPr>
      <w:widowControl/>
      <w:numPr>
        <w:ilvl w:val="7"/>
        <w:numId w:val="1"/>
      </w:numPr>
      <w:tabs>
        <w:tab w:val="left" w:pos="1985"/>
      </w:tabs>
      <w:spacing w:before="120" w:after="120"/>
      <w:jc w:val="left"/>
      <w:outlineLvl w:val="7"/>
    </w:pPr>
    <w:rPr>
      <w:rFonts w:ascii="Arial" w:eastAsia="SimSun" w:hAnsi="Arial" w:cs="Calibri"/>
      <w:kern w:val="0"/>
      <w:sz w:val="22"/>
      <w:szCs w:val="20"/>
      <w:lang w:val="de-DE" w:eastAsia="de-DE"/>
    </w:rPr>
  </w:style>
  <w:style w:type="paragraph" w:styleId="Heading9">
    <w:name w:val="heading 9"/>
    <w:basedOn w:val="Normal"/>
    <w:next w:val="BodyTextIndent2"/>
    <w:link w:val="Heading9Char"/>
    <w:unhideWhenUsed/>
    <w:qFormat/>
    <w:rsid w:val="00187656"/>
    <w:pPr>
      <w:widowControl/>
      <w:numPr>
        <w:ilvl w:val="8"/>
        <w:numId w:val="1"/>
      </w:numPr>
      <w:tabs>
        <w:tab w:val="left" w:pos="2268"/>
      </w:tabs>
      <w:spacing w:before="120" w:after="120"/>
      <w:jc w:val="left"/>
      <w:outlineLvl w:val="8"/>
    </w:pPr>
    <w:rPr>
      <w:rFonts w:ascii="Arial" w:eastAsia="SimSun" w:hAnsi="Arial" w:cs="Calibri"/>
      <w:kern w:val="0"/>
      <w:sz w:val="22"/>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7656"/>
    <w:rPr>
      <w:sz w:val="18"/>
      <w:szCs w:val="18"/>
    </w:rPr>
  </w:style>
  <w:style w:type="character" w:customStyle="1" w:styleId="BalloonTextChar">
    <w:name w:val="Balloon Text Char"/>
    <w:basedOn w:val="DefaultParagraphFont"/>
    <w:link w:val="BalloonText"/>
    <w:uiPriority w:val="99"/>
    <w:semiHidden/>
    <w:rsid w:val="00187656"/>
    <w:rPr>
      <w:sz w:val="18"/>
      <w:szCs w:val="18"/>
    </w:rPr>
  </w:style>
  <w:style w:type="character" w:customStyle="1" w:styleId="Heading1Char">
    <w:name w:val="Heading 1 Char"/>
    <w:basedOn w:val="DefaultParagraphFont"/>
    <w:link w:val="Heading1"/>
    <w:rsid w:val="00187656"/>
    <w:rPr>
      <w:rFonts w:ascii="Calibri" w:eastAsia="SimSun" w:hAnsi="Calibri" w:cs="Calibri"/>
      <w:b/>
      <w:caps/>
      <w:color w:val="0070C0"/>
      <w:kern w:val="28"/>
      <w:sz w:val="24"/>
      <w:lang w:val="en-GB" w:eastAsia="de-DE"/>
    </w:rPr>
  </w:style>
  <w:style w:type="character" w:customStyle="1" w:styleId="Heading2Char">
    <w:name w:val="Heading 2 Char"/>
    <w:basedOn w:val="DefaultParagraphFont"/>
    <w:link w:val="Heading2"/>
    <w:semiHidden/>
    <w:rsid w:val="00187656"/>
    <w:rPr>
      <w:rFonts w:ascii="Calibri" w:eastAsia="SimSun" w:hAnsi="Calibri" w:cs="Calibri"/>
      <w:b/>
      <w:color w:val="0070C0"/>
      <w:kern w:val="0"/>
      <w:sz w:val="24"/>
      <w:szCs w:val="24"/>
      <w:lang w:val="en-GB" w:eastAsia="en-GB"/>
    </w:rPr>
  </w:style>
  <w:style w:type="character" w:customStyle="1" w:styleId="Heading3Char">
    <w:name w:val="Heading 3 Char"/>
    <w:basedOn w:val="DefaultParagraphFont"/>
    <w:link w:val="Heading3"/>
    <w:semiHidden/>
    <w:rsid w:val="00187656"/>
    <w:rPr>
      <w:rFonts w:ascii="Arial" w:eastAsia="SimSun" w:hAnsi="Arial" w:cs="Calibri"/>
      <w:kern w:val="0"/>
      <w:sz w:val="22"/>
      <w:szCs w:val="20"/>
      <w:lang w:val="en-GB" w:eastAsia="de-DE"/>
    </w:rPr>
  </w:style>
  <w:style w:type="character" w:customStyle="1" w:styleId="Heading4Char">
    <w:name w:val="Heading 4 Char"/>
    <w:basedOn w:val="DefaultParagraphFont"/>
    <w:link w:val="Heading4"/>
    <w:semiHidden/>
    <w:rsid w:val="00187656"/>
    <w:rPr>
      <w:rFonts w:ascii="Arial" w:eastAsia="SimSun" w:hAnsi="Arial" w:cs="Calibri"/>
      <w:kern w:val="0"/>
      <w:sz w:val="22"/>
      <w:szCs w:val="20"/>
      <w:lang w:eastAsia="de-DE"/>
    </w:rPr>
  </w:style>
  <w:style w:type="character" w:customStyle="1" w:styleId="Heading5Char">
    <w:name w:val="Heading 5 Char"/>
    <w:basedOn w:val="DefaultParagraphFont"/>
    <w:link w:val="Heading5"/>
    <w:semiHidden/>
    <w:rsid w:val="00187656"/>
    <w:rPr>
      <w:rFonts w:ascii="Arial" w:eastAsia="Times New Roman" w:hAnsi="Arial" w:cs="Times New Roman"/>
      <w:kern w:val="0"/>
      <w:sz w:val="22"/>
      <w:szCs w:val="20"/>
      <w:lang w:val="de-DE" w:eastAsia="de-DE"/>
    </w:rPr>
  </w:style>
  <w:style w:type="character" w:customStyle="1" w:styleId="Heading6Char">
    <w:name w:val="Heading 6 Char"/>
    <w:basedOn w:val="DefaultParagraphFont"/>
    <w:link w:val="Heading6"/>
    <w:semiHidden/>
    <w:rsid w:val="00187656"/>
    <w:rPr>
      <w:rFonts w:ascii="Arial" w:eastAsia="SimSun" w:hAnsi="Arial" w:cs="Calibri"/>
      <w:kern w:val="0"/>
      <w:sz w:val="22"/>
      <w:szCs w:val="20"/>
      <w:lang w:val="de-DE" w:eastAsia="de-DE"/>
    </w:rPr>
  </w:style>
  <w:style w:type="character" w:customStyle="1" w:styleId="Heading7Char">
    <w:name w:val="Heading 7 Char"/>
    <w:basedOn w:val="DefaultParagraphFont"/>
    <w:link w:val="Heading7"/>
    <w:semiHidden/>
    <w:rsid w:val="00187656"/>
    <w:rPr>
      <w:rFonts w:ascii="Arial" w:eastAsia="SimSun" w:hAnsi="Arial" w:cs="Calibri"/>
      <w:kern w:val="0"/>
      <w:sz w:val="22"/>
      <w:szCs w:val="20"/>
      <w:lang w:val="de-DE" w:eastAsia="de-DE"/>
    </w:rPr>
  </w:style>
  <w:style w:type="character" w:customStyle="1" w:styleId="Heading8Char">
    <w:name w:val="Heading 8 Char"/>
    <w:basedOn w:val="DefaultParagraphFont"/>
    <w:link w:val="Heading8"/>
    <w:semiHidden/>
    <w:rsid w:val="00187656"/>
    <w:rPr>
      <w:rFonts w:ascii="Arial" w:eastAsia="SimSun" w:hAnsi="Arial" w:cs="Calibri"/>
      <w:kern w:val="0"/>
      <w:sz w:val="22"/>
      <w:szCs w:val="20"/>
      <w:lang w:val="de-DE" w:eastAsia="de-DE"/>
    </w:rPr>
  </w:style>
  <w:style w:type="character" w:customStyle="1" w:styleId="Heading9Char">
    <w:name w:val="Heading 9 Char"/>
    <w:basedOn w:val="DefaultParagraphFont"/>
    <w:link w:val="Heading9"/>
    <w:semiHidden/>
    <w:rsid w:val="00187656"/>
    <w:rPr>
      <w:rFonts w:ascii="Arial" w:eastAsia="SimSun" w:hAnsi="Arial" w:cs="Calibri"/>
      <w:kern w:val="0"/>
      <w:sz w:val="22"/>
      <w:szCs w:val="20"/>
      <w:lang w:val="de-DE" w:eastAsia="de-DE"/>
    </w:rPr>
  </w:style>
  <w:style w:type="paragraph" w:styleId="BodyText">
    <w:name w:val="Body Text"/>
    <w:basedOn w:val="Normal"/>
    <w:link w:val="BodyTextChar"/>
    <w:unhideWhenUsed/>
    <w:qFormat/>
    <w:rsid w:val="00187656"/>
    <w:pPr>
      <w:widowControl/>
      <w:spacing w:after="120"/>
    </w:pPr>
    <w:rPr>
      <w:rFonts w:ascii="Arial" w:eastAsia="SimSun" w:hAnsi="Arial" w:cs="Calibri"/>
      <w:kern w:val="0"/>
      <w:sz w:val="22"/>
      <w:lang w:val="en-GB" w:eastAsia="en-GB"/>
    </w:rPr>
  </w:style>
  <w:style w:type="character" w:customStyle="1" w:styleId="BodyTextChar">
    <w:name w:val="Body Text Char"/>
    <w:basedOn w:val="DefaultParagraphFont"/>
    <w:link w:val="BodyText"/>
    <w:rsid w:val="00187656"/>
    <w:rPr>
      <w:rFonts w:ascii="Arial" w:eastAsia="SimSun" w:hAnsi="Arial" w:cs="Calibri"/>
      <w:kern w:val="0"/>
      <w:sz w:val="22"/>
      <w:lang w:val="en-GB" w:eastAsia="en-GB"/>
    </w:rPr>
  </w:style>
  <w:style w:type="paragraph" w:styleId="FootnoteText">
    <w:name w:val="footnote text"/>
    <w:basedOn w:val="Normal"/>
    <w:link w:val="FootnoteTextChar"/>
    <w:semiHidden/>
    <w:unhideWhenUsed/>
    <w:rsid w:val="00187656"/>
    <w:pPr>
      <w:widowControl/>
      <w:jc w:val="left"/>
    </w:pPr>
    <w:rPr>
      <w:rFonts w:ascii="Arial" w:eastAsia="SimSun" w:hAnsi="Arial" w:cs="Calibri"/>
      <w:kern w:val="0"/>
      <w:sz w:val="20"/>
      <w:szCs w:val="20"/>
      <w:lang w:val="en-GB" w:eastAsia="en-GB"/>
    </w:rPr>
  </w:style>
  <w:style w:type="character" w:customStyle="1" w:styleId="FootnoteTextChar">
    <w:name w:val="Footnote Text Char"/>
    <w:basedOn w:val="DefaultParagraphFont"/>
    <w:link w:val="FootnoteText"/>
    <w:semiHidden/>
    <w:rsid w:val="00187656"/>
    <w:rPr>
      <w:rFonts w:ascii="Arial" w:eastAsia="SimSun" w:hAnsi="Arial" w:cs="Calibri"/>
      <w:kern w:val="0"/>
      <w:sz w:val="20"/>
      <w:szCs w:val="20"/>
      <w:lang w:val="en-GB" w:eastAsia="en-GB"/>
    </w:rPr>
  </w:style>
  <w:style w:type="paragraph" w:styleId="Header">
    <w:name w:val="header"/>
    <w:basedOn w:val="Normal"/>
    <w:link w:val="HeaderChar"/>
    <w:unhideWhenUsed/>
    <w:rsid w:val="00187656"/>
    <w:pPr>
      <w:widowControl/>
      <w:tabs>
        <w:tab w:val="center" w:pos="4820"/>
        <w:tab w:val="right" w:pos="9639"/>
      </w:tabs>
      <w:jc w:val="left"/>
    </w:pPr>
    <w:rPr>
      <w:rFonts w:ascii="Arial" w:eastAsia="SimSun" w:hAnsi="Arial" w:cs="Calibri"/>
      <w:kern w:val="0"/>
      <w:sz w:val="22"/>
      <w:lang w:val="en-GB" w:eastAsia="en-GB"/>
    </w:rPr>
  </w:style>
  <w:style w:type="character" w:customStyle="1" w:styleId="HeaderChar">
    <w:name w:val="Header Char"/>
    <w:basedOn w:val="DefaultParagraphFont"/>
    <w:link w:val="Header"/>
    <w:rsid w:val="00187656"/>
    <w:rPr>
      <w:rFonts w:ascii="Arial" w:eastAsia="SimSun" w:hAnsi="Arial" w:cs="Calibri"/>
      <w:kern w:val="0"/>
      <w:sz w:val="22"/>
      <w:lang w:val="en-GB" w:eastAsia="en-GB"/>
    </w:rPr>
  </w:style>
  <w:style w:type="paragraph" w:styleId="Title">
    <w:name w:val="Title"/>
    <w:basedOn w:val="Normal"/>
    <w:link w:val="TitleChar"/>
    <w:qFormat/>
    <w:rsid w:val="00187656"/>
    <w:pPr>
      <w:widowControl/>
      <w:spacing w:before="120" w:after="240"/>
      <w:jc w:val="center"/>
      <w:outlineLvl w:val="0"/>
    </w:pPr>
    <w:rPr>
      <w:rFonts w:ascii="Arial" w:eastAsia="SimSun" w:hAnsi="Arial" w:cs="Arial"/>
      <w:b/>
      <w:bCs/>
      <w:kern w:val="28"/>
      <w:sz w:val="32"/>
      <w:szCs w:val="32"/>
      <w:lang w:val="en-GB" w:eastAsia="en-GB"/>
    </w:rPr>
  </w:style>
  <w:style w:type="character" w:customStyle="1" w:styleId="TitleChar">
    <w:name w:val="Title Char"/>
    <w:basedOn w:val="DefaultParagraphFont"/>
    <w:link w:val="Title"/>
    <w:rsid w:val="00187656"/>
    <w:rPr>
      <w:rFonts w:ascii="Arial" w:eastAsia="SimSun" w:hAnsi="Arial" w:cs="Arial"/>
      <w:b/>
      <w:bCs/>
      <w:kern w:val="28"/>
      <w:sz w:val="32"/>
      <w:szCs w:val="32"/>
      <w:lang w:val="en-GB" w:eastAsia="en-GB"/>
    </w:rPr>
  </w:style>
  <w:style w:type="paragraph" w:customStyle="1" w:styleId="Figure">
    <w:name w:val="Figure_#"/>
    <w:basedOn w:val="Normal"/>
    <w:next w:val="Normal"/>
    <w:qFormat/>
    <w:rsid w:val="00187656"/>
    <w:pPr>
      <w:widowControl/>
      <w:spacing w:before="120" w:after="120"/>
      <w:jc w:val="center"/>
    </w:pPr>
    <w:rPr>
      <w:rFonts w:ascii="Arial" w:eastAsia="SimSun" w:hAnsi="Arial" w:cs="Calibri"/>
      <w:i/>
      <w:kern w:val="0"/>
      <w:sz w:val="22"/>
      <w:szCs w:val="20"/>
      <w:lang w:val="en-GB" w:eastAsia="en-GB"/>
    </w:rPr>
  </w:style>
  <w:style w:type="character" w:styleId="FootnoteReference">
    <w:name w:val="footnote reference"/>
    <w:semiHidden/>
    <w:unhideWhenUsed/>
    <w:rsid w:val="00187656"/>
    <w:rPr>
      <w:rFonts w:ascii="Arial" w:hAnsi="Arial" w:cs="Arial" w:hint="default"/>
      <w:sz w:val="16"/>
    </w:rPr>
  </w:style>
  <w:style w:type="paragraph" w:styleId="BodyTextIndent">
    <w:name w:val="Body Text Indent"/>
    <w:basedOn w:val="Normal"/>
    <w:link w:val="BodyTextIndentChar"/>
    <w:uiPriority w:val="99"/>
    <w:semiHidden/>
    <w:unhideWhenUsed/>
    <w:rsid w:val="00187656"/>
    <w:pPr>
      <w:spacing w:after="120"/>
      <w:ind w:leftChars="200" w:left="420"/>
    </w:pPr>
  </w:style>
  <w:style w:type="character" w:customStyle="1" w:styleId="BodyTextIndentChar">
    <w:name w:val="Body Text Indent Char"/>
    <w:basedOn w:val="DefaultParagraphFont"/>
    <w:link w:val="BodyTextIndent"/>
    <w:uiPriority w:val="99"/>
    <w:semiHidden/>
    <w:rsid w:val="00187656"/>
  </w:style>
  <w:style w:type="paragraph" w:styleId="BodyTextIndent2">
    <w:name w:val="Body Text Indent 2"/>
    <w:basedOn w:val="Normal"/>
    <w:link w:val="BodyTextIndent2Char"/>
    <w:uiPriority w:val="99"/>
    <w:semiHidden/>
    <w:unhideWhenUsed/>
    <w:rsid w:val="00187656"/>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187656"/>
  </w:style>
  <w:style w:type="paragraph" w:customStyle="1" w:styleId="Annex">
    <w:name w:val="Annex"/>
    <w:basedOn w:val="Heading1"/>
    <w:next w:val="Normal"/>
    <w:qFormat/>
    <w:rsid w:val="00AA50E5"/>
    <w:pPr>
      <w:numPr>
        <w:numId w:val="3"/>
      </w:numPr>
      <w:tabs>
        <w:tab w:val="left" w:pos="1701"/>
      </w:tabs>
      <w:jc w:val="both"/>
    </w:pPr>
    <w:rPr>
      <w:snapToGrid w:val="0"/>
      <w:kern w:val="0"/>
      <w:lang w:eastAsia="en-GB"/>
    </w:rPr>
  </w:style>
  <w:style w:type="paragraph" w:customStyle="1" w:styleId="a">
    <w:basedOn w:val="Normal"/>
    <w:next w:val="ListParagraph"/>
    <w:uiPriority w:val="34"/>
    <w:qFormat/>
    <w:rsid w:val="00BF5865"/>
    <w:pPr>
      <w:ind w:firstLineChars="200" w:firstLine="420"/>
    </w:pPr>
    <w:rPr>
      <w:rFonts w:ascii="Calibri" w:eastAsia="SimSun" w:hAnsi="Calibri" w:cs="Times New Roman"/>
    </w:rPr>
  </w:style>
  <w:style w:type="paragraph" w:styleId="ListParagraph">
    <w:name w:val="List Paragraph"/>
    <w:basedOn w:val="Normal"/>
    <w:uiPriority w:val="34"/>
    <w:qFormat/>
    <w:rsid w:val="00BF5865"/>
    <w:pPr>
      <w:ind w:firstLineChars="200" w:firstLine="420"/>
    </w:pPr>
  </w:style>
  <w:style w:type="paragraph" w:styleId="Caption">
    <w:name w:val="caption"/>
    <w:basedOn w:val="Normal"/>
    <w:next w:val="Normal"/>
    <w:uiPriority w:val="35"/>
    <w:qFormat/>
    <w:rsid w:val="00BF5865"/>
    <w:rPr>
      <w:rFonts w:ascii="DengXian Light" w:eastAsia="SimHei" w:hAnsi="DengXian Light" w:cs="Times New Roman"/>
      <w:sz w:val="20"/>
      <w:szCs w:val="20"/>
    </w:rPr>
  </w:style>
  <w:style w:type="paragraph" w:styleId="Footer">
    <w:name w:val="footer"/>
    <w:basedOn w:val="Normal"/>
    <w:link w:val="FooterChar"/>
    <w:uiPriority w:val="99"/>
    <w:unhideWhenUsed/>
    <w:rsid w:val="00FD71C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FD71C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659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D0148-B85C-4537-B4C6-46A7139F20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99046B-1EB1-4968-9F27-8D02B4FAD186}">
  <ds:schemaRefs>
    <ds:schemaRef ds:uri="http://schemas.microsoft.com/sharepoint/v3/contenttype/forms"/>
  </ds:schemaRefs>
</ds:datastoreItem>
</file>

<file path=customXml/itemProps3.xml><?xml version="1.0" encoding="utf-8"?>
<ds:datastoreItem xmlns:ds="http://schemas.openxmlformats.org/officeDocument/2006/customXml" ds:itemID="{98773B9A-DC68-4292-A281-7F0850136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A8B6FB-E58A-4825-AB75-C69563C59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945</Words>
  <Characters>5387</Characters>
  <Application>Microsoft Office Word</Application>
  <DocSecurity>0</DocSecurity>
  <Lines>44</Lines>
  <Paragraphs>12</Paragraphs>
  <ScaleCrop>false</ScaleCrop>
  <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Houlu</dc:creator>
  <cp:keywords/>
  <dc:description/>
  <cp:lastModifiedBy>Jaime Alvarez</cp:lastModifiedBy>
  <cp:revision>4</cp:revision>
  <dcterms:created xsi:type="dcterms:W3CDTF">2020-09-02T12:39:00Z</dcterms:created>
  <dcterms:modified xsi:type="dcterms:W3CDTF">2020-09-22T11:40:00Z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